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E6697A" w14:textId="2684E5D3"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#126</w:t>
      </w:r>
      <w:r w:rsidRPr="008D45F5">
        <w:rPr>
          <w:rFonts w:eastAsia="MS Mincho"/>
          <w:b/>
          <w:sz w:val="24"/>
          <w:szCs w:val="24"/>
          <w:lang w:val="en-US" w:eastAsia="x-none"/>
        </w:rPr>
        <w:tab/>
      </w:r>
      <w:r w:rsidR="00E76834" w:rsidRPr="00E76834">
        <w:rPr>
          <w:rFonts w:eastAsia="MS Mincho"/>
          <w:b/>
          <w:sz w:val="24"/>
          <w:szCs w:val="24"/>
          <w:lang w:val="en-US" w:eastAsia="x-none"/>
        </w:rPr>
        <w:t>R2-2405037</w:t>
      </w:r>
    </w:p>
    <w:p w14:paraId="08693F72" w14:textId="77777777" w:rsidR="008D45F5" w:rsidRPr="008D45F5" w:rsidRDefault="008D45F5" w:rsidP="008D45F5">
      <w:pPr>
        <w:widowControl w:val="0"/>
        <w:tabs>
          <w:tab w:val="left" w:pos="1701"/>
          <w:tab w:val="right" w:pos="9923"/>
        </w:tabs>
        <w:spacing w:before="120"/>
        <w:jc w:val="left"/>
        <w:rPr>
          <w:rFonts w:eastAsia="MS Mincho"/>
          <w:b/>
          <w:sz w:val="24"/>
          <w:szCs w:val="24"/>
          <w:lang w:val="en-US" w:eastAsia="x-none"/>
        </w:rPr>
      </w:pPr>
      <w:r w:rsidRPr="008D45F5">
        <w:rPr>
          <w:rFonts w:eastAsia="MS Mincho"/>
          <w:b/>
          <w:sz w:val="24"/>
          <w:szCs w:val="24"/>
          <w:lang w:val="en-US" w:eastAsia="x-none"/>
        </w:rPr>
        <w:t>Fukuoka, Japan May 22nd – 26th, 2024</w:t>
      </w:r>
    </w:p>
    <w:p w14:paraId="441A80C8" w14:textId="172ACBF9"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8.6.2</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6BC4C292"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2E4B7A">
        <w:rPr>
          <w:rFonts w:eastAsiaTheme="minorEastAsia" w:cs="Arial" w:hint="eastAsia"/>
          <w:b/>
          <w:bCs/>
          <w:sz w:val="24"/>
          <w:szCs w:val="24"/>
          <w:lang w:eastAsia="zh-CN"/>
        </w:rPr>
        <w:t xml:space="preserve">inter-CU </w:t>
      </w:r>
      <w:r w:rsidR="00482D2D">
        <w:rPr>
          <w:rFonts w:cs="Arial"/>
          <w:b/>
          <w:bCs/>
          <w:sz w:val="24"/>
          <w:szCs w:val="24"/>
        </w:rPr>
        <w:t>LTM</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4D0E9705" w14:textId="3C5123B6" w:rsidR="008D45F5" w:rsidRPr="008D45F5" w:rsidRDefault="008D45F5" w:rsidP="008D45F5">
      <w:pPr>
        <w:spacing w:beforeLines="50" w:before="120"/>
        <w:rPr>
          <w:rFonts w:ascii="Times New Roman" w:hAnsi="Times New Roman"/>
          <w:lang w:eastAsia="zh-CN"/>
        </w:rPr>
      </w:pPr>
      <w:r>
        <w:rPr>
          <w:rFonts w:ascii="Times New Roman" w:eastAsia="宋体" w:hAnsi="Times New Roman" w:hint="eastAsia"/>
          <w:spacing w:val="2"/>
          <w:kern w:val="2"/>
          <w:lang w:val="en-US" w:eastAsia="zh-CN"/>
        </w:rPr>
        <w:t xml:space="preserve">In RAN2#125bis meeting, the </w:t>
      </w:r>
      <w:r>
        <w:rPr>
          <w:rFonts w:ascii="Times New Roman" w:eastAsia="宋体" w:hAnsi="Times New Roman"/>
          <w:spacing w:val="2"/>
          <w:kern w:val="2"/>
          <w:lang w:val="en-US" w:eastAsia="zh-CN"/>
        </w:rPr>
        <w:t>scenario</w:t>
      </w:r>
      <w:r>
        <w:rPr>
          <w:rFonts w:ascii="Times New Roman" w:eastAsia="宋体" w:hAnsi="Times New Roman" w:hint="eastAsia"/>
          <w:spacing w:val="2"/>
          <w:kern w:val="2"/>
          <w:lang w:val="en-US" w:eastAsia="zh-CN"/>
        </w:rPr>
        <w:t xml:space="preserve">, latency analysis, procedure including </w:t>
      </w:r>
      <w:r>
        <w:rPr>
          <w:rFonts w:ascii="Times New Roman" w:eastAsia="宋体" w:hAnsi="Times New Roman"/>
          <w:spacing w:val="2"/>
          <w:kern w:val="2"/>
          <w:lang w:val="en-US" w:eastAsia="zh-CN"/>
        </w:rPr>
        <w:t>preparation</w:t>
      </w:r>
      <w:r>
        <w:rPr>
          <w:rFonts w:ascii="Times New Roman" w:eastAsia="宋体" w:hAnsi="Times New Roman" w:hint="eastAsia"/>
          <w:spacing w:val="2"/>
          <w:kern w:val="2"/>
          <w:lang w:val="en-US" w:eastAsia="zh-CN"/>
        </w:rPr>
        <w:t xml:space="preserve"> and execution and security updating were discussed, </w:t>
      </w:r>
      <w:r>
        <w:rPr>
          <w:rFonts w:ascii="Times New Roman" w:hAnsi="Times New Roman"/>
          <w:lang w:eastAsia="zh-CN"/>
        </w:rPr>
        <w:t>following</w:t>
      </w:r>
      <w:r>
        <w:rPr>
          <w:rFonts w:ascii="Times New Roman" w:hAnsi="Times New Roman" w:hint="eastAsia"/>
          <w:lang w:eastAsia="zh-CN"/>
        </w:rPr>
        <w:t>s</w:t>
      </w:r>
      <w:r>
        <w:rPr>
          <w:rFonts w:ascii="Times New Roman" w:hAnsi="Times New Roman"/>
          <w:lang w:eastAsia="zh-CN"/>
        </w:rPr>
        <w:t xml:space="preserve"> </w:t>
      </w:r>
      <w:r>
        <w:rPr>
          <w:rFonts w:ascii="Times New Roman" w:hAnsi="Times New Roman" w:hint="eastAsia"/>
          <w:lang w:eastAsia="zh-CN"/>
        </w:rPr>
        <w:t>are</w:t>
      </w:r>
      <w:r>
        <w:rPr>
          <w:rFonts w:ascii="Times New Roman" w:hAnsi="Times New Roman"/>
          <w:lang w:eastAsia="zh-CN"/>
        </w:rPr>
        <w:t xml:space="preserve"> the related agreement</w:t>
      </w:r>
      <w:r>
        <w:rPr>
          <w:rFonts w:ascii="Times New Roman" w:hAnsi="Times New Roman" w:hint="eastAsia"/>
          <w:lang w:eastAsia="zh-CN"/>
        </w:rPr>
        <w:t>s and FFS</w:t>
      </w:r>
      <w:r>
        <w:rPr>
          <w:rFonts w:ascii="Times New Roman" w:hAnsi="Times New Roman"/>
          <w:lang w:eastAsia="zh-CN"/>
        </w:rPr>
        <w:t xml:space="preserve"> [1]:</w:t>
      </w:r>
    </w:p>
    <w:p w14:paraId="43C4745B" w14:textId="77777777" w:rsidR="008D45F5" w:rsidRPr="008D45F5" w:rsidRDefault="008D45F5" w:rsidP="008D45F5">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b/>
          <w:bCs/>
          <w:szCs w:val="24"/>
          <w:lang w:val="en-US" w:eastAsia="en-GB"/>
        </w:rPr>
      </w:pPr>
      <w:r w:rsidRPr="008D45F5">
        <w:rPr>
          <w:rFonts w:eastAsia="MS Mincho"/>
          <w:b/>
          <w:bCs/>
          <w:szCs w:val="24"/>
          <w:lang w:val="en-US" w:eastAsia="en-GB"/>
        </w:rPr>
        <w:t>Agreements on scenarios:</w:t>
      </w:r>
    </w:p>
    <w:p w14:paraId="62B0A338" w14:textId="77777777" w:rsidR="008D45F5" w:rsidRPr="008D45F5" w:rsidRDefault="008D45F5" w:rsidP="008D45F5">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jc w:val="left"/>
        <w:rPr>
          <w:rFonts w:eastAsia="MS Mincho"/>
          <w:szCs w:val="24"/>
          <w:lang w:val="en-US" w:eastAsia="en-GB"/>
        </w:rPr>
      </w:pPr>
      <w:r w:rsidRPr="008D45F5">
        <w:rPr>
          <w:rFonts w:eastAsia="MS Mincho"/>
          <w:szCs w:val="24"/>
          <w:lang w:eastAsia="en-GB"/>
        </w:rPr>
        <w:t>RAN2 first focus on inter-CU LTM in NR standalone scenario and use it as baseline for supporting inter-CU LTM in NR-DC scenarios.</w:t>
      </w:r>
    </w:p>
    <w:p w14:paraId="325E05C6" w14:textId="77777777" w:rsidR="008D45F5" w:rsidRPr="008D45F5" w:rsidRDefault="008D45F5" w:rsidP="008D45F5">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jc w:val="left"/>
        <w:rPr>
          <w:rFonts w:eastAsiaTheme="minorEastAsia"/>
          <w:lang w:eastAsia="zh-CN"/>
        </w:rPr>
      </w:pPr>
      <w:bookmarkStart w:id="3" w:name="_Hlk165971780"/>
      <w:r w:rsidRPr="008D45F5">
        <w:rPr>
          <w:rFonts w:eastAsia="MS Mincho"/>
          <w:szCs w:val="24"/>
          <w:lang w:eastAsia="en-GB"/>
        </w:rPr>
        <w:t>Rel-19 inter-CU LTM also supports mixture of subsequent inter-CU LTM and subsequent intra-CU LTM after an inter-CU or intra-CU LTM switch.</w:t>
      </w:r>
    </w:p>
    <w:p w14:paraId="5016834E" w14:textId="0D37D7CA" w:rsidR="008D45F5" w:rsidRPr="008D45F5" w:rsidRDefault="008D45F5" w:rsidP="008D45F5">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jc w:val="left"/>
        <w:rPr>
          <w:rFonts w:eastAsiaTheme="minorEastAsia"/>
          <w:lang w:eastAsia="zh-CN"/>
        </w:rPr>
      </w:pPr>
      <w:r w:rsidRPr="008D45F5">
        <w:rPr>
          <w:rFonts w:eastAsia="MS Mincho"/>
          <w:szCs w:val="24"/>
          <w:lang w:eastAsia="en-GB"/>
        </w:rPr>
        <w:t>UE can be configured with a mixture of intra-CU and inter-CU candidate LTM cells and irrespective of how the UE is configured with this mixture, UE measurement and reporting procedures will be the same for both intra-CU and inter-CU candidate LTM cells.</w:t>
      </w:r>
    </w:p>
    <w:bookmarkEnd w:id="3"/>
    <w:p w14:paraId="664A83BD" w14:textId="448F7F61" w:rsidR="008D45F5" w:rsidRPr="008D45F5" w:rsidRDefault="008D45F5" w:rsidP="008D45F5">
      <w:pPr>
        <w:pStyle w:val="Doc-text2"/>
        <w:pBdr>
          <w:top w:val="single" w:sz="4" w:space="1" w:color="auto"/>
          <w:left w:val="single" w:sz="4" w:space="4" w:color="auto"/>
          <w:bottom w:val="single" w:sz="4" w:space="1" w:color="auto"/>
          <w:right w:val="single" w:sz="4" w:space="4" w:color="auto"/>
        </w:pBdr>
        <w:rPr>
          <w:b/>
          <w:bCs/>
          <w:lang w:val="en-US"/>
        </w:rPr>
      </w:pPr>
      <w:r w:rsidRPr="008D45F5">
        <w:rPr>
          <w:b/>
          <w:bCs/>
          <w:lang w:val="en-US"/>
        </w:rPr>
        <w:t>Agreements on latency analysis:</w:t>
      </w:r>
    </w:p>
    <w:p w14:paraId="53ACCB5E" w14:textId="77777777" w:rsidR="008D45F5" w:rsidRPr="008D45F5" w:rsidRDefault="008D45F5" w:rsidP="008D45F5">
      <w:pPr>
        <w:numPr>
          <w:ilvl w:val="0"/>
          <w:numId w:val="27"/>
        </w:numPr>
        <w:pBdr>
          <w:top w:val="single" w:sz="4" w:space="1" w:color="auto"/>
          <w:left w:val="single" w:sz="4" w:space="4" w:color="auto"/>
          <w:bottom w:val="single" w:sz="4" w:space="1" w:color="auto"/>
          <w:right w:val="single" w:sz="4" w:space="4" w:color="auto"/>
        </w:pBdr>
        <w:tabs>
          <w:tab w:val="left" w:pos="1622"/>
        </w:tabs>
        <w:spacing w:before="40" w:after="0"/>
        <w:jc w:val="left"/>
        <w:rPr>
          <w:rFonts w:eastAsia="MS Mincho"/>
          <w:szCs w:val="24"/>
          <w:lang w:val="en-US" w:eastAsia="en-GB"/>
        </w:rPr>
      </w:pPr>
      <w:r w:rsidRPr="008D45F5">
        <w:rPr>
          <w:rFonts w:eastAsia="MS Mincho"/>
          <w:szCs w:val="24"/>
          <w:lang w:eastAsia="en-GB"/>
        </w:rPr>
        <w:t>Mobility latency analysis of rel-18 intra-CU LTM is reused for Rel-19 inter-CU LTM.</w:t>
      </w:r>
    </w:p>
    <w:p w14:paraId="64262DAE" w14:textId="77777777" w:rsidR="008D45F5" w:rsidRPr="001B5695" w:rsidRDefault="008D45F5" w:rsidP="008D45F5">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early sync phase:</w:t>
      </w:r>
    </w:p>
    <w:p w14:paraId="27B36B5E" w14:textId="77777777" w:rsidR="008D45F5" w:rsidRPr="00B4153B" w:rsidRDefault="008D45F5" w:rsidP="008D45F5">
      <w:pPr>
        <w:pStyle w:val="Doc-text2"/>
        <w:numPr>
          <w:ilvl w:val="0"/>
          <w:numId w:val="28"/>
        </w:numPr>
        <w:pBdr>
          <w:top w:val="single" w:sz="4" w:space="1" w:color="auto"/>
          <w:left w:val="single" w:sz="4" w:space="4" w:color="auto"/>
          <w:bottom w:val="single" w:sz="4" w:space="1" w:color="auto"/>
          <w:right w:val="single" w:sz="4" w:space="4" w:color="auto"/>
        </w:pBdr>
        <w:rPr>
          <w:lang w:val="en-US"/>
        </w:rPr>
      </w:pPr>
      <w:r w:rsidRPr="002650B4">
        <w:t>Early DL and UL sync is also supported for inter-CU LTM.  Inform RAN3 of this. Early DL sync using CSI-RS should be considered, pending RAN1 approval.</w:t>
      </w:r>
    </w:p>
    <w:p w14:paraId="292AB1FE" w14:textId="77777777" w:rsidR="008D45F5" w:rsidRPr="00B4153B" w:rsidRDefault="008D45F5" w:rsidP="008D45F5">
      <w:pPr>
        <w:pStyle w:val="Doc-text2"/>
        <w:numPr>
          <w:ilvl w:val="0"/>
          <w:numId w:val="28"/>
        </w:numPr>
        <w:pBdr>
          <w:top w:val="single" w:sz="4" w:space="1" w:color="auto"/>
          <w:left w:val="single" w:sz="4" w:space="4" w:color="auto"/>
          <w:bottom w:val="single" w:sz="4" w:space="1" w:color="auto"/>
          <w:right w:val="single" w:sz="4" w:space="4" w:color="auto"/>
        </w:pBdr>
        <w:rPr>
          <w:lang w:val="en-US"/>
        </w:rPr>
      </w:pPr>
      <w:r>
        <w:t>PDCCH ordered early RACH is supported for inter-CU LTM.</w:t>
      </w:r>
    </w:p>
    <w:p w14:paraId="65FB23A1" w14:textId="77777777" w:rsidR="008D45F5" w:rsidRPr="007701BD" w:rsidRDefault="008D45F5" w:rsidP="008D45F5">
      <w:pPr>
        <w:pStyle w:val="Doc-text2"/>
        <w:numPr>
          <w:ilvl w:val="0"/>
          <w:numId w:val="28"/>
        </w:numPr>
        <w:pBdr>
          <w:top w:val="single" w:sz="4" w:space="1" w:color="auto"/>
          <w:left w:val="single" w:sz="4" w:space="4" w:color="auto"/>
          <w:bottom w:val="single" w:sz="4" w:space="1" w:color="auto"/>
          <w:right w:val="single" w:sz="4" w:space="4" w:color="auto"/>
        </w:pBdr>
        <w:rPr>
          <w:highlight w:val="yellow"/>
          <w:lang w:val="en-US"/>
        </w:rPr>
      </w:pPr>
      <w:r>
        <w:rPr>
          <w:lang w:val="en-US"/>
        </w:rPr>
        <w:t xml:space="preserve">For early TA acquisition, </w:t>
      </w:r>
      <w:r>
        <w:t xml:space="preserve">Rel-18 option is baseline. </w:t>
      </w:r>
      <w:r w:rsidRPr="007701BD">
        <w:rPr>
          <w:highlight w:val="yellow"/>
        </w:rPr>
        <w:t>FFS for RAR based option.</w:t>
      </w:r>
    </w:p>
    <w:p w14:paraId="4F5A25A2" w14:textId="77777777" w:rsidR="008D45F5" w:rsidRPr="001B5695" w:rsidRDefault="008D45F5" w:rsidP="008D45F5">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LTM cell switch execution phase</w:t>
      </w:r>
      <w:r>
        <w:rPr>
          <w:b/>
          <w:bCs/>
          <w:lang w:val="en-US"/>
        </w:rPr>
        <w:t>:</w:t>
      </w:r>
    </w:p>
    <w:p w14:paraId="50628973" w14:textId="77777777" w:rsidR="008D45F5" w:rsidRPr="007A7C34" w:rsidRDefault="008D45F5" w:rsidP="008D45F5">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sidRPr="00E7048C">
        <w:t>Upon inter-CU LTM execution, UE performs</w:t>
      </w:r>
    </w:p>
    <w:p w14:paraId="6F3FD332" w14:textId="77777777" w:rsidR="008D45F5" w:rsidRDefault="008D45F5" w:rsidP="008D45F5">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MAC reset</w:t>
      </w:r>
    </w:p>
    <w:p w14:paraId="7E961DDF" w14:textId="77777777" w:rsidR="008D45F5" w:rsidRDefault="008D45F5" w:rsidP="008D45F5">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RLC re-establishment</w:t>
      </w:r>
    </w:p>
    <w:p w14:paraId="6004E5D3" w14:textId="77777777" w:rsidR="008D45F5" w:rsidRDefault="008D45F5" w:rsidP="008D45F5">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PDCP re-establishment</w:t>
      </w:r>
    </w:p>
    <w:p w14:paraId="36F1CC8F" w14:textId="77777777" w:rsidR="008D45F5" w:rsidRDefault="008D45F5" w:rsidP="008D45F5">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Security key update</w:t>
      </w:r>
    </w:p>
    <w:p w14:paraId="1D6D8213" w14:textId="580FA476" w:rsidR="008D45F5" w:rsidRPr="008D45F5" w:rsidRDefault="008D45F5" w:rsidP="008D45F5">
      <w:pPr>
        <w:pStyle w:val="Doc-text2"/>
        <w:pBdr>
          <w:top w:val="single" w:sz="4" w:space="1" w:color="auto"/>
          <w:left w:val="single" w:sz="4" w:space="4" w:color="auto"/>
          <w:bottom w:val="single" w:sz="4" w:space="1" w:color="auto"/>
          <w:right w:val="single" w:sz="4" w:space="4" w:color="auto"/>
        </w:pBdr>
        <w:ind w:left="1259" w:firstLine="0"/>
        <w:rPr>
          <w:rFonts w:eastAsiaTheme="minorEastAsia"/>
          <w:lang w:val="en-US" w:eastAsia="zh-CN"/>
        </w:rPr>
      </w:pPr>
      <w:r w:rsidRPr="007701BD">
        <w:rPr>
          <w:highlight w:val="yellow"/>
          <w:lang w:val="en-US"/>
        </w:rPr>
        <w:t>FFS if there is an</w:t>
      </w:r>
      <w:bookmarkStart w:id="4" w:name="_Hlk165917966"/>
      <w:r w:rsidRPr="007701BD">
        <w:rPr>
          <w:highlight w:val="yellow"/>
          <w:lang w:val="en-US"/>
        </w:rPr>
        <w:t xml:space="preserve"> inter-CU LTM w/o security key change</w:t>
      </w:r>
      <w:bookmarkEnd w:id="4"/>
      <w:r w:rsidRPr="007701BD">
        <w:rPr>
          <w:highlight w:val="yellow"/>
          <w:lang w:val="en-US"/>
        </w:rPr>
        <w:t>.</w:t>
      </w:r>
      <w:r>
        <w:rPr>
          <w:lang w:val="en-US"/>
        </w:rPr>
        <w:t xml:space="preserve"> </w:t>
      </w:r>
    </w:p>
    <w:p w14:paraId="6203BAEC" w14:textId="77777777" w:rsidR="008D45F5" w:rsidRPr="008D45F5" w:rsidRDefault="008D45F5">
      <w:pPr>
        <w:spacing w:beforeLines="50" w:before="120"/>
        <w:rPr>
          <w:rFonts w:ascii="Times New Roman" w:eastAsia="宋体" w:hAnsi="Times New Roman"/>
          <w:spacing w:val="2"/>
          <w:kern w:val="2"/>
          <w:lang w:val="en-US" w:eastAsia="zh-CN"/>
        </w:rPr>
      </w:pPr>
    </w:p>
    <w:p w14:paraId="6F510C44" w14:textId="62D9FA0B"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7701BD">
        <w:rPr>
          <w:rFonts w:ascii="Times New Roman" w:eastAsia="宋体" w:hAnsi="Times New Roman" w:hint="eastAsia"/>
          <w:spacing w:val="2"/>
          <w:kern w:val="2"/>
          <w:lang w:eastAsia="zh-CN"/>
        </w:rPr>
        <w:t>further discuss the open issues of NR SA scenario and potential issues of NSA case</w:t>
      </w:r>
      <w:r w:rsidR="000D105E" w:rsidRPr="00DB4060">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5" w:name="OLE_LINK2"/>
      <w:bookmarkStart w:id="6" w:name="OLE_LINK1"/>
    </w:p>
    <w:p w14:paraId="214BE977" w14:textId="76262798" w:rsidR="00197F66" w:rsidRPr="00197F66" w:rsidRDefault="00197F66" w:rsidP="00197F66">
      <w:pPr>
        <w:pStyle w:val="2"/>
        <w:numPr>
          <w:ilvl w:val="1"/>
          <w:numId w:val="1"/>
        </w:numPr>
        <w:ind w:hanging="992"/>
      </w:pPr>
      <w:r w:rsidRPr="00197F66">
        <w:rPr>
          <w:rFonts w:hint="eastAsia"/>
        </w:rPr>
        <w:t>I</w:t>
      </w:r>
      <w:r w:rsidRPr="00197F66">
        <w:t>n</w:t>
      </w:r>
      <w:r w:rsidRPr="00197F66">
        <w:rPr>
          <w:rFonts w:hint="eastAsia"/>
        </w:rPr>
        <w:t>ter-CU LTM in SA scenario</w:t>
      </w:r>
    </w:p>
    <w:p w14:paraId="5515E375" w14:textId="554A5FD9" w:rsidR="00F12145" w:rsidRPr="0055143B" w:rsidRDefault="00F12145" w:rsidP="006511B1">
      <w:pPr>
        <w:rPr>
          <w:rFonts w:ascii="Times New Roman" w:eastAsia="Microsoft YaHei UI" w:hAnsi="Times New Roman"/>
          <w:b/>
          <w:bCs/>
          <w:color w:val="000000"/>
          <w:u w:val="single"/>
          <w:lang w:val="en-US" w:eastAsia="zh-CN"/>
        </w:rPr>
      </w:pPr>
      <w:r w:rsidRPr="0055143B">
        <w:rPr>
          <w:rFonts w:ascii="Times New Roman" w:eastAsia="Microsoft YaHei UI" w:hAnsi="Times New Roman" w:hint="eastAsia"/>
          <w:b/>
          <w:bCs/>
          <w:color w:val="000000"/>
          <w:u w:val="single"/>
          <w:lang w:val="en-US" w:eastAsia="zh-CN"/>
        </w:rPr>
        <w:t>RAR based early TA acquisition</w:t>
      </w:r>
    </w:p>
    <w:p w14:paraId="4DEB5A51" w14:textId="3AB6D2F0" w:rsidR="00F12145" w:rsidRDefault="00F12145" w:rsidP="00D83338">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In Rel-18 intra-CU LTM </w:t>
      </w:r>
      <w:r w:rsidR="004466B4">
        <w:rPr>
          <w:rFonts w:ascii="Times New Roman" w:eastAsia="Microsoft YaHei UI" w:hAnsi="Times New Roman" w:hint="eastAsia"/>
          <w:color w:val="000000"/>
          <w:lang w:val="en-US" w:eastAsia="zh-CN"/>
        </w:rPr>
        <w:t>d</w:t>
      </w:r>
      <w:r>
        <w:rPr>
          <w:rFonts w:ascii="Times New Roman" w:eastAsia="Microsoft YaHei UI" w:hAnsi="Times New Roman" w:hint="eastAsia"/>
          <w:color w:val="000000"/>
          <w:lang w:val="en-US" w:eastAsia="zh-CN"/>
        </w:rPr>
        <w:t xml:space="preserve">iscussion, three alternatives for </w:t>
      </w:r>
      <w:r w:rsidR="000A6877">
        <w:rPr>
          <w:rFonts w:ascii="Times New Roman" w:eastAsia="Microsoft YaHei UI" w:hAnsi="Times New Roman" w:hint="eastAsia"/>
          <w:color w:val="000000"/>
          <w:lang w:val="en-US" w:eastAsia="zh-CN"/>
        </w:rPr>
        <w:t>UE</w:t>
      </w:r>
      <w:r w:rsidR="000A6877">
        <w:rPr>
          <w:rFonts w:ascii="Times New Roman" w:eastAsia="Microsoft YaHei UI" w:hAnsi="Times New Roman"/>
          <w:color w:val="000000"/>
          <w:lang w:val="en-US" w:eastAsia="zh-CN"/>
        </w:rPr>
        <w:t>’</w:t>
      </w:r>
      <w:r w:rsidR="000A6877">
        <w:rPr>
          <w:rFonts w:ascii="Times New Roman" w:eastAsia="Microsoft YaHei UI" w:hAnsi="Times New Roman" w:hint="eastAsia"/>
          <w:color w:val="000000"/>
          <w:lang w:val="en-US" w:eastAsia="zh-CN"/>
        </w:rPr>
        <w:t xml:space="preserve"> TA acquisition </w:t>
      </w:r>
      <w:r>
        <w:rPr>
          <w:rFonts w:ascii="Times New Roman" w:eastAsia="Microsoft YaHei UI" w:hAnsi="Times New Roman" w:hint="eastAsia"/>
          <w:color w:val="000000"/>
          <w:lang w:val="en-US" w:eastAsia="zh-CN"/>
        </w:rPr>
        <w:t xml:space="preserve">of the candidate cells were </w:t>
      </w:r>
      <w:r w:rsidRPr="00F12145">
        <w:rPr>
          <w:rFonts w:ascii="Times New Roman" w:eastAsia="Microsoft YaHei UI" w:hAnsi="Times New Roman"/>
          <w:color w:val="000000"/>
          <w:lang w:val="en-US" w:eastAsia="zh-CN"/>
        </w:rPr>
        <w:t>on the table</w:t>
      </w:r>
      <w:r>
        <w:rPr>
          <w:rFonts w:ascii="Times New Roman" w:eastAsia="Microsoft YaHei UI" w:hAnsi="Times New Roman" w:hint="eastAsia"/>
          <w:color w:val="000000"/>
          <w:lang w:val="en-US" w:eastAsia="zh-CN"/>
        </w:rPr>
        <w:t>:</w:t>
      </w:r>
    </w:p>
    <w:p w14:paraId="461769B6" w14:textId="58E9ECFC" w:rsidR="00F12145" w:rsidRDefault="000F67F2" w:rsidP="00D83338">
      <w:pPr>
        <w:pStyle w:val="af7"/>
        <w:numPr>
          <w:ilvl w:val="0"/>
          <w:numId w:val="30"/>
        </w:num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W</w:t>
      </w:r>
      <w:r>
        <w:rPr>
          <w:rFonts w:ascii="Times New Roman" w:eastAsia="Microsoft YaHei UI" w:hAnsi="Times New Roman" w:hint="eastAsia"/>
          <w:color w:val="000000"/>
          <w:lang w:val="en-US" w:eastAsia="zh-CN"/>
        </w:rPr>
        <w:t>ithout RAR, TA is indicated in cell switch command</w:t>
      </w:r>
    </w:p>
    <w:p w14:paraId="17502E98" w14:textId="733AD692" w:rsidR="000F67F2" w:rsidRDefault="000F67F2" w:rsidP="00D83338">
      <w:pPr>
        <w:pStyle w:val="af7"/>
        <w:numPr>
          <w:ilvl w:val="0"/>
          <w:numId w:val="30"/>
        </w:num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RAR is received from serving cell</w:t>
      </w:r>
    </w:p>
    <w:p w14:paraId="328CAA80" w14:textId="334693EE" w:rsidR="000F67F2" w:rsidRDefault="000F67F2" w:rsidP="00D83338">
      <w:pPr>
        <w:pStyle w:val="af7"/>
        <w:numPr>
          <w:ilvl w:val="0"/>
          <w:numId w:val="30"/>
        </w:num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RAR is received from candidate cell</w:t>
      </w:r>
    </w:p>
    <w:p w14:paraId="6FC8A8F3" w14:textId="42F62F4D" w:rsidR="000F67F2" w:rsidRDefault="000F67F2" w:rsidP="00D83338">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B</w:t>
      </w:r>
      <w:r>
        <w:rPr>
          <w:rFonts w:ascii="Times New Roman" w:eastAsia="Microsoft YaHei UI" w:hAnsi="Times New Roman" w:hint="eastAsia"/>
          <w:color w:val="000000"/>
          <w:lang w:val="en-US" w:eastAsia="zh-CN"/>
        </w:rPr>
        <w:t xml:space="preserve">ased on the discussion on intra-CU LTM, </w:t>
      </w:r>
      <w:r w:rsidR="008D7B89">
        <w:rPr>
          <w:rFonts w:ascii="Times New Roman" w:eastAsia="Microsoft YaHei UI" w:hAnsi="Times New Roman" w:hint="eastAsia"/>
          <w:color w:val="000000"/>
          <w:lang w:val="en-US" w:eastAsia="zh-CN"/>
        </w:rPr>
        <w:t xml:space="preserve">both two </w:t>
      </w:r>
      <w:r>
        <w:rPr>
          <w:rFonts w:ascii="Times New Roman" w:eastAsia="Microsoft YaHei UI" w:hAnsi="Times New Roman" w:hint="eastAsia"/>
          <w:color w:val="000000"/>
          <w:lang w:val="en-US" w:eastAsia="zh-CN"/>
        </w:rPr>
        <w:t xml:space="preserve">RAR based </w:t>
      </w:r>
      <w:r w:rsidR="008D7B89">
        <w:rPr>
          <w:rFonts w:ascii="Times New Roman" w:eastAsia="Microsoft YaHei UI" w:hAnsi="Times New Roman" w:hint="eastAsia"/>
          <w:color w:val="000000"/>
          <w:lang w:val="en-US" w:eastAsia="zh-CN"/>
        </w:rPr>
        <w:t xml:space="preserve">approaches may optimize the LTM preparation for cell switch, since TA is immediately sent to the UE compared to alternative 1. But it should be noticed that for alternative 3, </w:t>
      </w:r>
      <w:r w:rsidR="008D7B89">
        <w:rPr>
          <w:rFonts w:ascii="Times New Roman" w:eastAsia="Microsoft YaHei UI" w:hAnsi="Times New Roman" w:hint="eastAsia"/>
          <w:color w:val="000000"/>
          <w:lang w:val="en-US" w:eastAsia="zh-CN"/>
        </w:rPr>
        <w:lastRenderedPageBreak/>
        <w:t xml:space="preserve">this may result in extra interruption on serving cell for candidate cell RAR monitoring. </w:t>
      </w:r>
      <w:r w:rsidR="008D7B89">
        <w:rPr>
          <w:rFonts w:ascii="Times New Roman" w:eastAsia="Microsoft YaHei UI" w:hAnsi="Times New Roman"/>
          <w:color w:val="000000"/>
          <w:lang w:val="en-US" w:eastAsia="zh-CN"/>
        </w:rPr>
        <w:t>C</w:t>
      </w:r>
      <w:r w:rsidR="008D7B89">
        <w:rPr>
          <w:rFonts w:ascii="Times New Roman" w:eastAsia="Microsoft YaHei UI" w:hAnsi="Times New Roman" w:hint="eastAsia"/>
          <w:color w:val="000000"/>
          <w:lang w:val="en-US" w:eastAsia="zh-CN"/>
        </w:rPr>
        <w:t xml:space="preserve">onsidering the </w:t>
      </w:r>
      <w:r w:rsidR="00E72238">
        <w:rPr>
          <w:rFonts w:ascii="Times New Roman" w:eastAsia="Microsoft YaHei UI" w:hAnsi="Times New Roman" w:hint="eastAsia"/>
          <w:color w:val="000000"/>
          <w:lang w:val="en-US" w:eastAsia="zh-CN"/>
        </w:rPr>
        <w:t xml:space="preserve">pros and cons, RAN2 agreed that RAR </w:t>
      </w:r>
      <w:r w:rsidR="00E72238">
        <w:rPr>
          <w:rFonts w:ascii="Times New Roman" w:eastAsia="Microsoft YaHei UI" w:hAnsi="Times New Roman"/>
          <w:color w:val="000000"/>
          <w:lang w:val="en-US" w:eastAsia="zh-CN"/>
        </w:rPr>
        <w:t>based</w:t>
      </w:r>
      <w:r w:rsidR="00E72238">
        <w:rPr>
          <w:rFonts w:ascii="Times New Roman" w:eastAsia="Microsoft YaHei UI" w:hAnsi="Times New Roman" w:hint="eastAsia"/>
          <w:color w:val="000000"/>
          <w:lang w:val="en-US" w:eastAsia="zh-CN"/>
        </w:rPr>
        <w:t xml:space="preserve"> early TA acquisition is not supported </w:t>
      </w:r>
      <w:r w:rsidR="00D83338">
        <w:rPr>
          <w:rFonts w:ascii="Times New Roman" w:eastAsia="Microsoft YaHei UI" w:hAnsi="Times New Roman" w:hint="eastAsia"/>
          <w:color w:val="000000"/>
          <w:lang w:val="en-US" w:eastAsia="zh-CN"/>
        </w:rPr>
        <w:t>in RAN2#121bis meeting</w:t>
      </w:r>
      <w:r w:rsidR="00E72238">
        <w:rPr>
          <w:rFonts w:ascii="Times New Roman" w:eastAsia="Microsoft YaHei UI" w:hAnsi="Times New Roman" w:hint="eastAsia"/>
          <w:color w:val="000000"/>
          <w:lang w:val="en-US" w:eastAsia="zh-CN"/>
        </w:rPr>
        <w:t>[2]:</w:t>
      </w:r>
    </w:p>
    <w:tbl>
      <w:tblPr>
        <w:tblStyle w:val="af2"/>
        <w:tblW w:w="0" w:type="auto"/>
        <w:tblLook w:val="04A0" w:firstRow="1" w:lastRow="0" w:firstColumn="1" w:lastColumn="0" w:noHBand="0" w:noVBand="1"/>
      </w:tblPr>
      <w:tblGrid>
        <w:gridCol w:w="9631"/>
      </w:tblGrid>
      <w:tr w:rsidR="00E72238" w14:paraId="3334ACA0" w14:textId="77777777" w:rsidTr="00E72238">
        <w:tc>
          <w:tcPr>
            <w:tcW w:w="9631" w:type="dxa"/>
          </w:tcPr>
          <w:p w14:paraId="53B1EC51" w14:textId="77777777" w:rsidR="00E72238" w:rsidRPr="00FC57B0" w:rsidRDefault="00E72238" w:rsidP="00E72238">
            <w:pPr>
              <w:pStyle w:val="Agreement"/>
              <w:tabs>
                <w:tab w:val="clear" w:pos="9621"/>
                <w:tab w:val="num" w:pos="1619"/>
              </w:tabs>
              <w:overflowPunct/>
              <w:autoSpaceDE/>
              <w:autoSpaceDN/>
              <w:adjustRightInd/>
              <w:ind w:left="1619"/>
              <w:textAlignment w:val="auto"/>
              <w:rPr>
                <w:lang w:eastAsia="en-US"/>
              </w:rPr>
            </w:pPr>
            <w:r w:rsidRPr="00FC57B0">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6BC3C40D" w14:textId="77777777" w:rsidR="00E72238" w:rsidRPr="00FC57B0" w:rsidRDefault="00E72238" w:rsidP="00E72238">
            <w:pPr>
              <w:pStyle w:val="Agreement"/>
              <w:tabs>
                <w:tab w:val="clear" w:pos="9621"/>
                <w:tab w:val="num" w:pos="1619"/>
              </w:tabs>
              <w:overflowPunct/>
              <w:autoSpaceDE/>
              <w:autoSpaceDN/>
              <w:adjustRightInd/>
              <w:ind w:left="1619"/>
              <w:textAlignment w:val="auto"/>
            </w:pPr>
            <w:r w:rsidRPr="00FC57B0">
              <w:t>RRC RACH configuration for early TA acquisition (e.g., including whether RAR needs to be received) is specific per target cell and is signalled separately (separate IEs) from the candidate cell configuration (the part that need to be applied at cell switch).</w:t>
            </w:r>
          </w:p>
          <w:p w14:paraId="5071A786" w14:textId="3B5A4F46" w:rsidR="00E72238" w:rsidRPr="00E72238" w:rsidRDefault="00E72238" w:rsidP="000F67F2">
            <w:pPr>
              <w:pStyle w:val="Agreement"/>
              <w:tabs>
                <w:tab w:val="clear" w:pos="9621"/>
                <w:tab w:val="num" w:pos="1619"/>
              </w:tabs>
              <w:overflowPunct/>
              <w:autoSpaceDE/>
              <w:autoSpaceDN/>
              <w:adjustRightInd/>
              <w:ind w:left="1619"/>
              <w:textAlignment w:val="auto"/>
            </w:pPr>
            <w:r w:rsidRPr="00E72238">
              <w:rPr>
                <w:highlight w:val="yellow"/>
              </w:rPr>
              <w:t>R2 assumes that Early TA RACH option 3 (with RAR from candidate cell) is not needed in Rel-18.</w:t>
            </w:r>
          </w:p>
        </w:tc>
      </w:tr>
    </w:tbl>
    <w:p w14:paraId="23AC5B77" w14:textId="77777777" w:rsidR="00E72238" w:rsidRPr="00E72238" w:rsidRDefault="00E72238" w:rsidP="000F67F2">
      <w:pPr>
        <w:rPr>
          <w:rFonts w:ascii="Times New Roman" w:eastAsia="Microsoft YaHei UI" w:hAnsi="Times New Roman"/>
          <w:color w:val="000000"/>
          <w:lang w:val="en-US" w:eastAsia="zh-CN"/>
        </w:rPr>
      </w:pPr>
    </w:p>
    <w:p w14:paraId="06BAF273" w14:textId="73826520" w:rsidR="00E72238" w:rsidRPr="0055143B" w:rsidRDefault="00E72238" w:rsidP="006511B1">
      <w:pPr>
        <w:rPr>
          <w:rFonts w:ascii="Times New Roman" w:eastAsia="Microsoft YaHei UI" w:hAnsi="Times New Roman"/>
          <w:b/>
          <w:bCs/>
          <w:color w:val="000000"/>
          <w:lang w:val="en-US" w:eastAsia="zh-CN"/>
        </w:rPr>
      </w:pPr>
      <w:r w:rsidRPr="0055143B">
        <w:rPr>
          <w:rFonts w:ascii="Times New Roman" w:eastAsia="Microsoft YaHei UI" w:hAnsi="Times New Roman" w:hint="eastAsia"/>
          <w:b/>
          <w:bCs/>
          <w:color w:val="000000"/>
          <w:lang w:val="en-US" w:eastAsia="zh-CN"/>
        </w:rPr>
        <w:t xml:space="preserve">Observation 1: RAR-based early TA acquisition may introduce </w:t>
      </w:r>
      <w:r w:rsidRPr="0055143B">
        <w:rPr>
          <w:rFonts w:ascii="Times New Roman" w:eastAsia="Microsoft YaHei UI" w:hAnsi="Times New Roman"/>
          <w:b/>
          <w:bCs/>
          <w:color w:val="000000"/>
          <w:lang w:val="en-US" w:eastAsia="zh-CN"/>
        </w:rPr>
        <w:t>extra</w:t>
      </w:r>
      <w:r w:rsidRPr="0055143B">
        <w:rPr>
          <w:rFonts w:ascii="Times New Roman" w:eastAsia="Microsoft YaHei UI" w:hAnsi="Times New Roman" w:hint="eastAsia"/>
          <w:b/>
          <w:bCs/>
          <w:color w:val="000000"/>
          <w:lang w:val="en-US" w:eastAsia="zh-CN"/>
        </w:rPr>
        <w:t xml:space="preserve"> interruption of UE</w:t>
      </w:r>
      <w:r w:rsidRPr="0055143B">
        <w:rPr>
          <w:rFonts w:ascii="Times New Roman" w:eastAsia="Microsoft YaHei UI" w:hAnsi="Times New Roman"/>
          <w:b/>
          <w:bCs/>
          <w:color w:val="000000"/>
          <w:lang w:val="en-US" w:eastAsia="zh-CN"/>
        </w:rPr>
        <w:t>’</w:t>
      </w:r>
      <w:r w:rsidRPr="0055143B">
        <w:rPr>
          <w:rFonts w:ascii="Times New Roman" w:eastAsia="Microsoft YaHei UI" w:hAnsi="Times New Roman" w:hint="eastAsia"/>
          <w:b/>
          <w:bCs/>
          <w:color w:val="000000"/>
          <w:lang w:val="en-US" w:eastAsia="zh-CN"/>
        </w:rPr>
        <w:t>s serving cell reception.</w:t>
      </w:r>
    </w:p>
    <w:p w14:paraId="409DD6BA" w14:textId="678AB597" w:rsidR="00F12145" w:rsidRPr="0055143B" w:rsidRDefault="00E72238" w:rsidP="006511B1">
      <w:pPr>
        <w:rPr>
          <w:rFonts w:ascii="Times New Roman" w:eastAsia="Microsoft YaHei UI" w:hAnsi="Times New Roman"/>
          <w:b/>
          <w:bCs/>
          <w:color w:val="000000"/>
          <w:lang w:val="en-US" w:eastAsia="zh-CN"/>
        </w:rPr>
      </w:pPr>
      <w:r w:rsidRPr="0055143B">
        <w:rPr>
          <w:rFonts w:ascii="Times New Roman" w:eastAsia="Microsoft YaHei UI" w:hAnsi="Times New Roman" w:hint="eastAsia"/>
          <w:b/>
          <w:bCs/>
          <w:color w:val="000000"/>
          <w:lang w:val="en-US" w:eastAsia="zh-CN"/>
        </w:rPr>
        <w:t>Obaservation2:</w:t>
      </w:r>
      <w:r w:rsidR="00244948">
        <w:rPr>
          <w:rFonts w:ascii="Times New Roman" w:eastAsia="Microsoft YaHei UI" w:hAnsi="Times New Roman" w:hint="eastAsia"/>
          <w:b/>
          <w:bCs/>
          <w:color w:val="000000"/>
          <w:lang w:val="en-US" w:eastAsia="zh-CN"/>
        </w:rPr>
        <w:t xml:space="preserve"> </w:t>
      </w:r>
      <w:r w:rsidRPr="0055143B">
        <w:rPr>
          <w:rFonts w:ascii="Times New Roman" w:eastAsia="Microsoft YaHei UI" w:hAnsi="Times New Roman" w:hint="eastAsia"/>
          <w:b/>
          <w:bCs/>
          <w:color w:val="000000"/>
          <w:lang w:val="en-US" w:eastAsia="zh-CN"/>
        </w:rPr>
        <w:t>RAR-based early TA acquisition</w:t>
      </w:r>
      <w:r w:rsidR="002A0907" w:rsidRPr="0055143B">
        <w:rPr>
          <w:rFonts w:ascii="Times New Roman" w:eastAsia="Microsoft YaHei UI" w:hAnsi="Times New Roman" w:hint="eastAsia"/>
          <w:b/>
          <w:bCs/>
          <w:color w:val="000000"/>
          <w:lang w:val="en-US" w:eastAsia="zh-CN"/>
        </w:rPr>
        <w:t xml:space="preserve"> is not supported in Rel-18 intra-CU LTM.</w:t>
      </w:r>
    </w:p>
    <w:p w14:paraId="62478586" w14:textId="4EEC5A0F" w:rsidR="002A0907" w:rsidRDefault="002A0907" w:rsidP="00D83338">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When it comes to inter-CU LTM, some companies propose to consider RAR-based approach for the UE to acquire the candidate cell</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TA, considering that if only non-RAR based approach is adopted, there could be longer latency since it is transferred via Xn interface. However, the similar issues also happens to intra-CU LTM when the serving </w:t>
      </w:r>
      <w:r>
        <w:rPr>
          <w:rFonts w:ascii="Times New Roman" w:eastAsia="Microsoft YaHei UI" w:hAnsi="Times New Roman"/>
          <w:color w:val="000000"/>
          <w:lang w:val="en-US" w:eastAsia="zh-CN"/>
        </w:rPr>
        <w:t>cell a</w:t>
      </w:r>
      <w:r>
        <w:rPr>
          <w:rFonts w:ascii="Times New Roman" w:eastAsia="Microsoft YaHei UI" w:hAnsi="Times New Roman" w:hint="eastAsia"/>
          <w:color w:val="000000"/>
          <w:lang w:val="en-US" w:eastAsia="zh-CN"/>
        </w:rPr>
        <w:t>nd candidate cell belongs to the different DU</w:t>
      </w:r>
      <w:r w:rsidR="004466B4">
        <w:rPr>
          <w:rFonts w:ascii="Times New Roman" w:eastAsia="Microsoft YaHei UI" w:hAnsi="Times New Roman" w:hint="eastAsia"/>
          <w:color w:val="000000"/>
          <w:lang w:val="en-US" w:eastAsia="zh-CN"/>
        </w:rPr>
        <w:t xml:space="preserve"> and</w:t>
      </w:r>
      <w:r>
        <w:rPr>
          <w:rFonts w:ascii="Times New Roman" w:eastAsia="Microsoft YaHei UI" w:hAnsi="Times New Roman" w:hint="eastAsia"/>
          <w:color w:val="000000"/>
          <w:lang w:val="en-US" w:eastAsia="zh-CN"/>
        </w:rPr>
        <w:t xml:space="preserve"> TA is transferred between D</w:t>
      </w:r>
      <w:r w:rsidR="00244948">
        <w:rPr>
          <w:rFonts w:ascii="Times New Roman" w:eastAsia="Microsoft YaHei UI" w:hAnsi="Times New Roman" w:hint="eastAsia"/>
          <w:color w:val="000000"/>
          <w:lang w:val="en-US" w:eastAsia="zh-CN"/>
        </w:rPr>
        <w:t>U</w:t>
      </w:r>
      <w:r>
        <w:rPr>
          <w:rFonts w:ascii="Times New Roman" w:eastAsia="Microsoft YaHei UI" w:hAnsi="Times New Roman" w:hint="eastAsia"/>
          <w:color w:val="000000"/>
          <w:lang w:val="en-US" w:eastAsia="zh-CN"/>
        </w:rPr>
        <w:t>s via F1 interface. In our opinion, PDCCH order based early TA acquisition can be triggered much earlier than LTM execution, it can be network implementation to avoid unexpected latency for LTM execution.</w:t>
      </w:r>
    </w:p>
    <w:p w14:paraId="33B45E2A" w14:textId="579BDDFE" w:rsidR="002A0907" w:rsidRDefault="002A0907" w:rsidP="00D83338">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What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more, in Rel-18 intra-CU LTM, conditional LTM is not supported, therefore, TA indicated via cell switch command is applicable to Rel-18 intra-CU LTM. </w:t>
      </w:r>
      <w:r>
        <w:rPr>
          <w:rFonts w:ascii="Times New Roman" w:eastAsia="Microsoft YaHei UI" w:hAnsi="Times New Roman"/>
          <w:color w:val="000000"/>
          <w:lang w:val="en-US" w:eastAsia="zh-CN"/>
        </w:rPr>
        <w:t>W</w:t>
      </w:r>
      <w:r>
        <w:rPr>
          <w:rFonts w:ascii="Times New Roman" w:eastAsia="Microsoft YaHei UI" w:hAnsi="Times New Roman" w:hint="eastAsia"/>
          <w:color w:val="000000"/>
          <w:lang w:val="en-US" w:eastAsia="zh-CN"/>
        </w:rPr>
        <w:t xml:space="preserve">hile for Rel-19, </w:t>
      </w:r>
      <w:r w:rsidR="00081383">
        <w:rPr>
          <w:rFonts w:ascii="Times New Roman" w:eastAsia="Microsoft YaHei UI" w:hAnsi="Times New Roman" w:hint="eastAsia"/>
          <w:color w:val="000000"/>
          <w:lang w:val="en-US" w:eastAsia="zh-CN"/>
        </w:rPr>
        <w:t>conditional LTM is a potential objective</w:t>
      </w:r>
      <w:r w:rsidR="00244948">
        <w:rPr>
          <w:rFonts w:ascii="Times New Roman" w:eastAsia="Microsoft YaHei UI" w:hAnsi="Times New Roman" w:hint="eastAsia"/>
          <w:color w:val="000000"/>
          <w:lang w:val="en-US" w:eastAsia="zh-CN"/>
        </w:rPr>
        <w:t xml:space="preserve"> for further decision</w:t>
      </w:r>
      <w:r w:rsidR="00081383">
        <w:rPr>
          <w:rFonts w:ascii="Times New Roman" w:eastAsia="Microsoft YaHei UI" w:hAnsi="Times New Roman" w:hint="eastAsia"/>
          <w:color w:val="000000"/>
          <w:lang w:val="en-US" w:eastAsia="zh-CN"/>
        </w:rPr>
        <w:t xml:space="preserve">. </w:t>
      </w:r>
      <w:r w:rsidR="00081383">
        <w:rPr>
          <w:rFonts w:ascii="Times New Roman" w:eastAsia="Microsoft YaHei UI" w:hAnsi="Times New Roman"/>
          <w:color w:val="000000"/>
          <w:lang w:val="en-US" w:eastAsia="zh-CN"/>
        </w:rPr>
        <w:t>I</w:t>
      </w:r>
      <w:r w:rsidR="00081383">
        <w:rPr>
          <w:rFonts w:ascii="Times New Roman" w:eastAsia="Microsoft YaHei UI" w:hAnsi="Times New Roman" w:hint="eastAsia"/>
          <w:color w:val="000000"/>
          <w:lang w:val="en-US" w:eastAsia="zh-CN"/>
        </w:rPr>
        <w:t xml:space="preserve">f conditional LTM is supported, it means the UE </w:t>
      </w:r>
      <w:r w:rsidR="003B490A">
        <w:rPr>
          <w:rFonts w:ascii="Times New Roman" w:eastAsia="Microsoft YaHei UI" w:hAnsi="Times New Roman" w:hint="eastAsia"/>
          <w:color w:val="000000"/>
          <w:lang w:val="en-US" w:eastAsia="zh-CN"/>
        </w:rPr>
        <w:t>performs</w:t>
      </w:r>
      <w:r w:rsidR="00081383">
        <w:rPr>
          <w:rFonts w:ascii="Times New Roman" w:eastAsia="Microsoft YaHei UI" w:hAnsi="Times New Roman" w:hint="eastAsia"/>
          <w:color w:val="000000"/>
          <w:lang w:val="en-US" w:eastAsia="zh-CN"/>
        </w:rPr>
        <w:t xml:space="preserve"> cell switch </w:t>
      </w:r>
      <w:r w:rsidR="00081383">
        <w:rPr>
          <w:rFonts w:ascii="Times New Roman" w:eastAsia="Microsoft YaHei UI" w:hAnsi="Times New Roman"/>
          <w:color w:val="000000"/>
          <w:lang w:val="en-US" w:eastAsia="zh-CN"/>
        </w:rPr>
        <w:t>without</w:t>
      </w:r>
      <w:r w:rsidR="00081383">
        <w:rPr>
          <w:rFonts w:ascii="Times New Roman" w:eastAsia="Microsoft YaHei UI" w:hAnsi="Times New Roman" w:hint="eastAsia"/>
          <w:color w:val="000000"/>
          <w:lang w:val="en-US" w:eastAsia="zh-CN"/>
        </w:rPr>
        <w:t xml:space="preserve"> the network</w:t>
      </w:r>
      <w:r w:rsidR="00081383">
        <w:rPr>
          <w:rFonts w:ascii="Times New Roman" w:eastAsia="Microsoft YaHei UI" w:hAnsi="Times New Roman"/>
          <w:color w:val="000000"/>
          <w:lang w:val="en-US" w:eastAsia="zh-CN"/>
        </w:rPr>
        <w:t>’</w:t>
      </w:r>
      <w:r w:rsidR="00081383">
        <w:rPr>
          <w:rFonts w:ascii="Times New Roman" w:eastAsia="Microsoft YaHei UI" w:hAnsi="Times New Roman" w:hint="eastAsia"/>
          <w:color w:val="000000"/>
          <w:lang w:val="en-US" w:eastAsia="zh-CN"/>
        </w:rPr>
        <w:t>s cell switch command, and if only</w:t>
      </w:r>
      <w:r w:rsidR="000A6877">
        <w:rPr>
          <w:rFonts w:ascii="Times New Roman" w:eastAsia="Microsoft YaHei UI" w:hAnsi="Times New Roman" w:hint="eastAsia"/>
          <w:color w:val="000000"/>
          <w:lang w:val="en-US" w:eastAsia="zh-CN"/>
        </w:rPr>
        <w:t xml:space="preserve"> TA indicated in cell switch command is supported for PDCCH-order based </w:t>
      </w:r>
      <w:r w:rsidR="000A6877">
        <w:rPr>
          <w:rFonts w:ascii="Times New Roman" w:eastAsia="Microsoft YaHei UI" w:hAnsi="Times New Roman"/>
          <w:color w:val="000000"/>
          <w:lang w:val="en-US" w:eastAsia="zh-CN"/>
        </w:rPr>
        <w:t>early</w:t>
      </w:r>
      <w:r w:rsidR="000A6877">
        <w:rPr>
          <w:rFonts w:ascii="Times New Roman" w:eastAsia="Microsoft YaHei UI" w:hAnsi="Times New Roman" w:hint="eastAsia"/>
          <w:color w:val="000000"/>
          <w:lang w:val="en-US" w:eastAsia="zh-CN"/>
        </w:rPr>
        <w:t xml:space="preserve"> TA acquisition, UE cannot acquire TA early with PDCCH order based TA acquisition. In this case, it</w:t>
      </w:r>
      <w:r w:rsidR="000A6877">
        <w:rPr>
          <w:rFonts w:ascii="Times New Roman" w:eastAsia="Microsoft YaHei UI" w:hAnsi="Times New Roman"/>
          <w:color w:val="000000"/>
          <w:lang w:val="en-US" w:eastAsia="zh-CN"/>
        </w:rPr>
        <w:t>’</w:t>
      </w:r>
      <w:r w:rsidR="000A6877">
        <w:rPr>
          <w:rFonts w:ascii="Times New Roman" w:eastAsia="Microsoft YaHei UI" w:hAnsi="Times New Roman" w:hint="eastAsia"/>
          <w:color w:val="000000"/>
          <w:lang w:val="en-US" w:eastAsia="zh-CN"/>
        </w:rPr>
        <w:t>s better to support RAR based TA acquisition, and it</w:t>
      </w:r>
      <w:r w:rsidR="000A6877">
        <w:rPr>
          <w:rFonts w:ascii="Times New Roman" w:eastAsia="Microsoft YaHei UI" w:hAnsi="Times New Roman"/>
          <w:color w:val="000000"/>
          <w:lang w:val="en-US" w:eastAsia="zh-CN"/>
        </w:rPr>
        <w:t>’</w:t>
      </w:r>
      <w:r w:rsidR="000A6877">
        <w:rPr>
          <w:rFonts w:ascii="Times New Roman" w:eastAsia="Microsoft YaHei UI" w:hAnsi="Times New Roman" w:hint="eastAsia"/>
          <w:color w:val="000000"/>
          <w:lang w:val="en-US" w:eastAsia="zh-CN"/>
        </w:rPr>
        <w:t xml:space="preserve">s preferred to support </w:t>
      </w:r>
      <w:r w:rsidR="000A6877">
        <w:rPr>
          <w:rFonts w:ascii="Times New Roman" w:eastAsia="Microsoft YaHei UI" w:hAnsi="Times New Roman"/>
          <w:color w:val="000000"/>
          <w:lang w:val="en-US" w:eastAsia="zh-CN"/>
        </w:rPr>
        <w:t>that</w:t>
      </w:r>
      <w:r w:rsidR="000A6877">
        <w:rPr>
          <w:rFonts w:ascii="Times New Roman" w:eastAsia="Microsoft YaHei UI" w:hAnsi="Times New Roman" w:hint="eastAsia"/>
          <w:color w:val="000000"/>
          <w:lang w:val="en-US" w:eastAsia="zh-CN"/>
        </w:rPr>
        <w:t xml:space="preserve"> RAR is received from the serving cell to reduce serving cell reception interruption.</w:t>
      </w:r>
    </w:p>
    <w:p w14:paraId="48B93200" w14:textId="1D8AF532" w:rsidR="000A6877" w:rsidRPr="0055143B" w:rsidRDefault="000A6877" w:rsidP="0055143B">
      <w:pPr>
        <w:ind w:left="992" w:hangingChars="496" w:hanging="992"/>
        <w:rPr>
          <w:rFonts w:ascii="Times New Roman" w:eastAsia="Microsoft YaHei UI" w:hAnsi="Times New Roman"/>
          <w:b/>
          <w:bCs/>
          <w:color w:val="000000"/>
          <w:lang w:val="en-US" w:eastAsia="zh-CN"/>
        </w:rPr>
      </w:pPr>
      <w:r w:rsidRPr="0055143B">
        <w:rPr>
          <w:rFonts w:ascii="Times New Roman" w:eastAsia="Microsoft YaHei UI" w:hAnsi="Times New Roman" w:hint="eastAsia"/>
          <w:b/>
          <w:bCs/>
          <w:color w:val="000000"/>
          <w:lang w:val="en-US" w:eastAsia="zh-CN"/>
        </w:rPr>
        <w:t xml:space="preserve">Proposal 1: </w:t>
      </w:r>
      <w:r w:rsidR="00830853">
        <w:rPr>
          <w:rFonts w:ascii="Times New Roman" w:eastAsia="Microsoft YaHei UI" w:hAnsi="Times New Roman" w:hint="eastAsia"/>
          <w:b/>
          <w:bCs/>
          <w:color w:val="000000"/>
          <w:lang w:val="en-US" w:eastAsia="zh-CN"/>
        </w:rPr>
        <w:t>RAR</w:t>
      </w:r>
      <w:r w:rsidR="00C9316F">
        <w:rPr>
          <w:rFonts w:ascii="Times New Roman" w:eastAsia="Microsoft YaHei UI" w:hAnsi="Times New Roman" w:hint="eastAsia"/>
          <w:b/>
          <w:bCs/>
          <w:color w:val="000000"/>
          <w:lang w:val="en-US" w:eastAsia="zh-CN"/>
        </w:rPr>
        <w:t xml:space="preserve">-based TA acquisition is not supported for inter-CU LTM, and this can be revisited after </w:t>
      </w:r>
      <w:r w:rsidR="00C9316F" w:rsidRPr="00C9316F">
        <w:rPr>
          <w:rFonts w:ascii="Times New Roman" w:eastAsia="Microsoft YaHei UI" w:hAnsi="Times New Roman"/>
          <w:b/>
          <w:bCs/>
          <w:color w:val="000000"/>
          <w:lang w:val="en-US" w:eastAsia="zh-CN"/>
        </w:rPr>
        <w:t>RAN#105</w:t>
      </w:r>
      <w:r w:rsidR="00C9316F">
        <w:rPr>
          <w:rFonts w:ascii="Times New Roman" w:eastAsia="Microsoft YaHei UI" w:hAnsi="Times New Roman" w:hint="eastAsia"/>
          <w:b/>
          <w:bCs/>
          <w:color w:val="000000"/>
          <w:lang w:val="en-US" w:eastAsia="zh-CN"/>
        </w:rPr>
        <w:t xml:space="preserve"> meeting.</w:t>
      </w:r>
    </w:p>
    <w:p w14:paraId="147E66C0" w14:textId="741AF2CE" w:rsidR="000A6877" w:rsidRPr="0055143B" w:rsidRDefault="000A6877" w:rsidP="0055143B">
      <w:pPr>
        <w:ind w:left="992" w:hangingChars="496" w:hanging="992"/>
        <w:rPr>
          <w:rFonts w:ascii="Times New Roman" w:eastAsia="Microsoft YaHei UI" w:hAnsi="Times New Roman"/>
          <w:b/>
          <w:bCs/>
          <w:color w:val="000000"/>
          <w:lang w:val="en-US" w:eastAsia="zh-CN"/>
        </w:rPr>
      </w:pPr>
      <w:r w:rsidRPr="0055143B">
        <w:rPr>
          <w:rFonts w:ascii="Times New Roman" w:eastAsia="Microsoft YaHei UI" w:hAnsi="Times New Roman" w:hint="eastAsia"/>
          <w:b/>
          <w:bCs/>
          <w:color w:val="000000"/>
          <w:lang w:val="en-US" w:eastAsia="zh-CN"/>
        </w:rPr>
        <w:t>Proposal 2: If RAR-based early TA acquisition is supported</w:t>
      </w:r>
      <w:r w:rsidR="00830853">
        <w:rPr>
          <w:rFonts w:ascii="Times New Roman" w:eastAsia="Microsoft YaHei UI" w:hAnsi="Times New Roman" w:hint="eastAsia"/>
          <w:b/>
          <w:bCs/>
          <w:color w:val="000000"/>
          <w:lang w:val="en-US" w:eastAsia="zh-CN"/>
        </w:rPr>
        <w:t xml:space="preserve"> for </w:t>
      </w:r>
      <w:r w:rsidR="00830853" w:rsidRPr="0055143B">
        <w:rPr>
          <w:rFonts w:ascii="Times New Roman" w:eastAsia="Microsoft YaHei UI" w:hAnsi="Times New Roman" w:hint="eastAsia"/>
          <w:b/>
          <w:bCs/>
          <w:color w:val="000000"/>
          <w:lang w:val="en-US" w:eastAsia="zh-CN"/>
        </w:rPr>
        <w:t>conditional LTM</w:t>
      </w:r>
      <w:r w:rsidRPr="0055143B">
        <w:rPr>
          <w:rFonts w:ascii="Times New Roman" w:eastAsia="Microsoft YaHei UI" w:hAnsi="Times New Roman" w:hint="eastAsia"/>
          <w:b/>
          <w:bCs/>
          <w:color w:val="000000"/>
          <w:lang w:val="en-US" w:eastAsia="zh-CN"/>
        </w:rPr>
        <w:t>, RAR is preferred to be received from the serving cell by the UE to avoid serving cell reception interruption.</w:t>
      </w:r>
    </w:p>
    <w:p w14:paraId="2ABA3F5D" w14:textId="60D74899" w:rsidR="00081383" w:rsidRPr="0055143B" w:rsidRDefault="0055143B" w:rsidP="006511B1">
      <w:pPr>
        <w:rPr>
          <w:rFonts w:ascii="Times New Roman" w:eastAsia="Microsoft YaHei UI" w:hAnsi="Times New Roman"/>
          <w:b/>
          <w:bCs/>
          <w:color w:val="000000"/>
          <w:u w:val="single"/>
          <w:lang w:val="en-US" w:eastAsia="zh-CN"/>
        </w:rPr>
      </w:pPr>
      <w:r w:rsidRPr="0055143B">
        <w:rPr>
          <w:rFonts w:ascii="Times New Roman" w:eastAsia="Microsoft YaHei UI" w:hAnsi="Times New Roman" w:hint="eastAsia"/>
          <w:b/>
          <w:bCs/>
          <w:color w:val="000000"/>
          <w:u w:val="single"/>
          <w:lang w:val="en-US" w:eastAsia="zh-CN"/>
        </w:rPr>
        <w:t>I</w:t>
      </w:r>
      <w:r w:rsidRPr="0055143B">
        <w:rPr>
          <w:rFonts w:ascii="Times New Roman" w:eastAsia="Microsoft YaHei UI" w:hAnsi="Times New Roman"/>
          <w:b/>
          <w:bCs/>
          <w:color w:val="000000"/>
          <w:u w:val="single"/>
          <w:lang w:val="en-US" w:eastAsia="zh-CN"/>
        </w:rPr>
        <w:t>nter-CU LTM w/o security key change</w:t>
      </w:r>
    </w:p>
    <w:p w14:paraId="231F2147" w14:textId="75C73197" w:rsidR="00FA4830" w:rsidRDefault="0055143B" w:rsidP="00D83338">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In the discussion of LTM execution in last meeting, the majority view is that once UE executes inter-CU LTM cell switch to a candidate cell, the </w:t>
      </w:r>
      <w:r w:rsidRPr="0055143B">
        <w:rPr>
          <w:rFonts w:ascii="Times New Roman" w:eastAsia="Microsoft YaHei UI" w:hAnsi="Times New Roman"/>
          <w:color w:val="000000"/>
          <w:lang w:val="en-US" w:eastAsia="zh-CN"/>
        </w:rPr>
        <w:t>UE performs</w:t>
      </w:r>
      <w:r>
        <w:rPr>
          <w:rFonts w:ascii="Times New Roman" w:eastAsia="Microsoft YaHei UI" w:hAnsi="Times New Roman" w:hint="eastAsia"/>
          <w:color w:val="000000"/>
          <w:lang w:val="en-US" w:eastAsia="zh-CN"/>
        </w:rPr>
        <w:t xml:space="preserve"> </w:t>
      </w:r>
      <w:r w:rsidRPr="0055143B">
        <w:rPr>
          <w:rFonts w:ascii="Times New Roman" w:eastAsia="Microsoft YaHei UI" w:hAnsi="Times New Roman"/>
          <w:color w:val="000000"/>
          <w:lang w:val="en-US" w:eastAsia="zh-CN"/>
        </w:rPr>
        <w:t>MAC reset</w:t>
      </w:r>
      <w:r>
        <w:rPr>
          <w:rFonts w:ascii="Times New Roman" w:eastAsia="Microsoft YaHei UI" w:hAnsi="Times New Roman" w:hint="eastAsia"/>
          <w:color w:val="000000"/>
          <w:lang w:val="en-US" w:eastAsia="zh-CN"/>
        </w:rPr>
        <w:t xml:space="preserve">, </w:t>
      </w:r>
      <w:r w:rsidRPr="0055143B">
        <w:rPr>
          <w:rFonts w:ascii="Times New Roman" w:eastAsia="Microsoft YaHei UI" w:hAnsi="Times New Roman"/>
          <w:color w:val="000000"/>
          <w:lang w:val="en-US" w:eastAsia="zh-CN"/>
        </w:rPr>
        <w:t>RLC re-establishment</w:t>
      </w:r>
      <w:r>
        <w:rPr>
          <w:rFonts w:ascii="Times New Roman" w:eastAsia="Microsoft YaHei UI" w:hAnsi="Times New Roman" w:hint="eastAsia"/>
          <w:color w:val="000000"/>
          <w:lang w:val="en-US" w:eastAsia="zh-CN"/>
        </w:rPr>
        <w:t xml:space="preserve">, </w:t>
      </w:r>
      <w:r w:rsidRPr="0055143B">
        <w:rPr>
          <w:rFonts w:ascii="Times New Roman" w:eastAsia="Microsoft YaHei UI" w:hAnsi="Times New Roman"/>
          <w:color w:val="000000"/>
          <w:lang w:val="en-US" w:eastAsia="zh-CN"/>
        </w:rPr>
        <w:t>PDCP re-establishment</w:t>
      </w:r>
      <w:r>
        <w:rPr>
          <w:rFonts w:ascii="Times New Roman" w:eastAsia="Microsoft YaHei UI" w:hAnsi="Times New Roman" w:hint="eastAsia"/>
          <w:color w:val="000000"/>
          <w:lang w:val="en-US" w:eastAsia="zh-CN"/>
        </w:rPr>
        <w:t xml:space="preserve"> and se</w:t>
      </w:r>
      <w:r w:rsidRPr="0055143B">
        <w:rPr>
          <w:rFonts w:ascii="Times New Roman" w:eastAsia="Microsoft YaHei UI" w:hAnsi="Times New Roman"/>
          <w:color w:val="000000"/>
          <w:lang w:val="en-US" w:eastAsia="zh-CN"/>
        </w:rPr>
        <w:t>curity key updat</w:t>
      </w:r>
      <w:r>
        <w:rPr>
          <w:rFonts w:ascii="Times New Roman" w:eastAsia="Microsoft YaHei UI" w:hAnsi="Times New Roman" w:hint="eastAsia"/>
          <w:color w:val="000000"/>
          <w:lang w:val="en-US" w:eastAsia="zh-CN"/>
        </w:rPr>
        <w:t>ing</w:t>
      </w:r>
      <w:r w:rsidR="004151FA">
        <w:rPr>
          <w:rFonts w:ascii="Times New Roman" w:eastAsia="Microsoft YaHei UI" w:hAnsi="Times New Roman" w:hint="eastAsia"/>
          <w:color w:val="000000"/>
          <w:lang w:val="en-US" w:eastAsia="zh-CN"/>
        </w:rPr>
        <w:t xml:space="preserve"> </w:t>
      </w:r>
      <w:r w:rsidR="00FA4830">
        <w:rPr>
          <w:rFonts w:ascii="Times New Roman" w:eastAsia="Microsoft YaHei UI" w:hAnsi="Times New Roman" w:hint="eastAsia"/>
          <w:color w:val="000000"/>
          <w:lang w:val="en-US" w:eastAsia="zh-CN"/>
        </w:rPr>
        <w:t xml:space="preserve">which is </w:t>
      </w:r>
      <w:r w:rsidR="004151FA">
        <w:rPr>
          <w:rFonts w:ascii="Times New Roman" w:eastAsia="Microsoft YaHei UI" w:hAnsi="Times New Roman" w:hint="eastAsia"/>
          <w:color w:val="000000"/>
          <w:lang w:val="en-US" w:eastAsia="zh-CN"/>
        </w:rPr>
        <w:t>similar</w:t>
      </w:r>
      <w:r w:rsidR="00FA4830">
        <w:rPr>
          <w:rFonts w:ascii="Times New Roman" w:eastAsia="Microsoft YaHei UI" w:hAnsi="Times New Roman" w:hint="eastAsia"/>
          <w:color w:val="000000"/>
          <w:lang w:val="en-US" w:eastAsia="zh-CN"/>
        </w:rPr>
        <w:t xml:space="preserve"> </w:t>
      </w:r>
      <w:r w:rsidR="004151FA">
        <w:rPr>
          <w:rFonts w:ascii="Times New Roman" w:eastAsia="Microsoft YaHei UI" w:hAnsi="Times New Roman" w:hint="eastAsia"/>
          <w:color w:val="000000"/>
          <w:lang w:val="en-US" w:eastAsia="zh-CN"/>
        </w:rPr>
        <w:t xml:space="preserve">to legacy L3 mobility. </w:t>
      </w:r>
      <w:r w:rsidR="00FA4830">
        <w:rPr>
          <w:rFonts w:ascii="Times New Roman" w:eastAsia="Microsoft YaHei UI" w:hAnsi="Times New Roman" w:hint="eastAsia"/>
          <w:color w:val="000000"/>
          <w:lang w:val="en-US" w:eastAsia="zh-CN"/>
        </w:rPr>
        <w:t xml:space="preserve">Besides, in last meeting, we agreed that intra-CU LTM and inter-CU can be </w:t>
      </w:r>
      <w:r w:rsidR="00D83338">
        <w:rPr>
          <w:rFonts w:ascii="Times New Roman" w:eastAsia="Microsoft YaHei UI" w:hAnsi="Times New Roman"/>
          <w:color w:val="000000"/>
          <w:lang w:val="en-US" w:eastAsia="zh-CN"/>
        </w:rPr>
        <w:t>mixed</w:t>
      </w:r>
      <w:r w:rsidR="00FA4830">
        <w:rPr>
          <w:rFonts w:ascii="Times New Roman" w:eastAsia="Microsoft YaHei UI" w:hAnsi="Times New Roman" w:hint="eastAsia"/>
          <w:color w:val="000000"/>
          <w:lang w:val="en-US" w:eastAsia="zh-CN"/>
        </w:rPr>
        <w:t xml:space="preserve"> </w:t>
      </w:r>
      <w:r w:rsidR="00FA4830">
        <w:rPr>
          <w:rFonts w:ascii="Times New Roman" w:eastAsia="Microsoft YaHei UI" w:hAnsi="Times New Roman"/>
          <w:color w:val="000000"/>
          <w:lang w:val="en-US" w:eastAsia="zh-CN"/>
        </w:rPr>
        <w:t>configured</w:t>
      </w:r>
      <w:r w:rsidR="00FA4830">
        <w:rPr>
          <w:rFonts w:ascii="Times New Roman" w:eastAsia="Microsoft YaHei UI" w:hAnsi="Times New Roman" w:hint="eastAsia"/>
          <w:color w:val="000000"/>
          <w:lang w:val="en-US" w:eastAsia="zh-CN"/>
        </w:rPr>
        <w:t xml:space="preserve"> to a UE, and inter-CU LTM can be triggered after </w:t>
      </w:r>
      <w:r w:rsidR="00D83338">
        <w:rPr>
          <w:rFonts w:ascii="Times New Roman" w:eastAsia="Microsoft YaHei UI" w:hAnsi="Times New Roman"/>
          <w:color w:val="000000"/>
          <w:lang w:val="en-US" w:eastAsia="zh-CN"/>
        </w:rPr>
        <w:t>an</w:t>
      </w:r>
      <w:r w:rsidR="00FA4830">
        <w:rPr>
          <w:rFonts w:ascii="Times New Roman" w:eastAsia="Microsoft YaHei UI" w:hAnsi="Times New Roman" w:hint="eastAsia"/>
          <w:color w:val="000000"/>
          <w:lang w:val="en-US" w:eastAsia="zh-CN"/>
        </w:rPr>
        <w:t xml:space="preserve"> intra-CU LTM or inter-CU LTM:</w:t>
      </w:r>
    </w:p>
    <w:p w14:paraId="63F6B3D4" w14:textId="77777777" w:rsidR="00FA4830" w:rsidRPr="008D45F5" w:rsidRDefault="00FA4830" w:rsidP="00D83338">
      <w:pPr>
        <w:numPr>
          <w:ilvl w:val="0"/>
          <w:numId w:val="32"/>
        </w:numPr>
        <w:pBdr>
          <w:top w:val="single" w:sz="4" w:space="1" w:color="auto"/>
          <w:left w:val="single" w:sz="4" w:space="4" w:color="auto"/>
          <w:bottom w:val="single" w:sz="4" w:space="1" w:color="auto"/>
          <w:right w:val="single" w:sz="4" w:space="4" w:color="auto"/>
        </w:pBdr>
        <w:tabs>
          <w:tab w:val="left" w:pos="1622"/>
        </w:tabs>
        <w:spacing w:before="40"/>
        <w:jc w:val="left"/>
        <w:rPr>
          <w:rFonts w:eastAsiaTheme="minorEastAsia"/>
          <w:lang w:eastAsia="zh-CN"/>
        </w:rPr>
      </w:pPr>
      <w:r w:rsidRPr="008D45F5">
        <w:rPr>
          <w:rFonts w:eastAsia="MS Mincho"/>
          <w:szCs w:val="24"/>
          <w:lang w:eastAsia="en-GB"/>
        </w:rPr>
        <w:t>Rel-19 inter-CU LTM also supports mixture of subsequent inter-CU LTM and subsequent intra-CU LTM after an inter-CU or intra-CU LTM switch.</w:t>
      </w:r>
    </w:p>
    <w:p w14:paraId="0A5DC913" w14:textId="77777777" w:rsidR="00FA4830" w:rsidRPr="008D45F5" w:rsidRDefault="00FA4830" w:rsidP="00D83338">
      <w:pPr>
        <w:numPr>
          <w:ilvl w:val="0"/>
          <w:numId w:val="32"/>
        </w:numPr>
        <w:pBdr>
          <w:top w:val="single" w:sz="4" w:space="1" w:color="auto"/>
          <w:left w:val="single" w:sz="4" w:space="4" w:color="auto"/>
          <w:bottom w:val="single" w:sz="4" w:space="1" w:color="auto"/>
          <w:right w:val="single" w:sz="4" w:space="4" w:color="auto"/>
        </w:pBdr>
        <w:tabs>
          <w:tab w:val="left" w:pos="1622"/>
        </w:tabs>
        <w:spacing w:before="40"/>
        <w:jc w:val="left"/>
        <w:rPr>
          <w:rFonts w:eastAsiaTheme="minorEastAsia"/>
          <w:lang w:eastAsia="zh-CN"/>
        </w:rPr>
      </w:pPr>
      <w:r w:rsidRPr="008D45F5">
        <w:rPr>
          <w:rFonts w:eastAsia="MS Mincho"/>
          <w:szCs w:val="24"/>
          <w:lang w:eastAsia="en-GB"/>
        </w:rPr>
        <w:t>UE can be configured with a mixture of intra-CU and inter-CU candidate LTM cells and irrespective of how the UE is configured with this mixture, UE measurement and reporting procedures will be the same for both intra-CU and inter-CU candidate LTM cells.</w:t>
      </w:r>
    </w:p>
    <w:p w14:paraId="79E4997D" w14:textId="05D973E6" w:rsidR="00FA4830" w:rsidRDefault="00FA4830" w:rsidP="00204D69">
      <w:pPr>
        <w:spacing w:before="240"/>
        <w:rPr>
          <w:rFonts w:ascii="Times New Roman" w:eastAsia="Microsoft YaHei UI" w:hAnsi="Times New Roman"/>
          <w:color w:val="000000"/>
          <w:lang w:eastAsia="zh-CN"/>
        </w:rPr>
      </w:pPr>
      <w:r>
        <w:rPr>
          <w:rFonts w:ascii="Times New Roman" w:eastAsia="Microsoft YaHei UI" w:hAnsi="Times New Roman" w:hint="eastAsia"/>
          <w:color w:val="000000"/>
          <w:lang w:eastAsia="zh-CN"/>
        </w:rPr>
        <w:t xml:space="preserve">Therefore, the UE needs to identify </w:t>
      </w:r>
      <w:r>
        <w:rPr>
          <w:rFonts w:ascii="Times New Roman" w:eastAsia="Microsoft YaHei UI" w:hAnsi="Times New Roman"/>
          <w:color w:val="000000"/>
          <w:lang w:eastAsia="zh-CN"/>
        </w:rPr>
        <w:t>whether</w:t>
      </w:r>
      <w:r>
        <w:rPr>
          <w:rFonts w:ascii="Times New Roman" w:eastAsia="Microsoft YaHei UI" w:hAnsi="Times New Roman" w:hint="eastAsia"/>
          <w:color w:val="000000"/>
          <w:lang w:eastAsia="zh-CN"/>
        </w:rPr>
        <w:t xml:space="preserve"> the LTM is intra-CU or inter-CU or to decide whether L2 handling as mentioned in the previous </w:t>
      </w:r>
      <w:r>
        <w:rPr>
          <w:rFonts w:ascii="Times New Roman" w:eastAsia="Microsoft YaHei UI" w:hAnsi="Times New Roman"/>
          <w:color w:val="000000"/>
          <w:lang w:eastAsia="zh-CN"/>
        </w:rPr>
        <w:t>paragraph</w:t>
      </w:r>
      <w:r>
        <w:rPr>
          <w:rFonts w:ascii="Times New Roman" w:eastAsia="Microsoft YaHei UI" w:hAnsi="Times New Roman" w:hint="eastAsia"/>
          <w:color w:val="000000"/>
          <w:lang w:eastAsia="zh-CN"/>
        </w:rPr>
        <w:t xml:space="preserve"> is needed. To achieve this, the UE needs more extra information, the extra information can be a</w:t>
      </w:r>
      <w:r w:rsidR="000D3CEC">
        <w:rPr>
          <w:rFonts w:ascii="Times New Roman" w:eastAsia="Microsoft YaHei UI" w:hAnsi="Times New Roman" w:hint="eastAsia"/>
          <w:color w:val="000000"/>
          <w:lang w:eastAsia="zh-CN"/>
        </w:rPr>
        <w:t>n</w:t>
      </w:r>
      <w:r>
        <w:rPr>
          <w:rFonts w:ascii="Times New Roman" w:eastAsia="Microsoft YaHei UI" w:hAnsi="Times New Roman" w:hint="eastAsia"/>
          <w:color w:val="000000"/>
          <w:lang w:eastAsia="zh-CN"/>
        </w:rPr>
        <w:t xml:space="preserve"> explicit indication like Rel-18 </w:t>
      </w:r>
      <w:r w:rsidRPr="00FA4830">
        <w:rPr>
          <w:rFonts w:ascii="Times New Roman" w:eastAsia="Microsoft YaHei UI" w:hAnsi="Times New Roman"/>
          <w:i/>
          <w:iCs/>
          <w:color w:val="000000"/>
          <w:lang w:eastAsia="zh-CN"/>
        </w:rPr>
        <w:t>ltm-NoResetID</w:t>
      </w:r>
      <w:r>
        <w:rPr>
          <w:rFonts w:ascii="Times New Roman" w:eastAsia="Microsoft YaHei UI" w:hAnsi="Times New Roman" w:hint="eastAsia"/>
          <w:i/>
          <w:iCs/>
          <w:color w:val="000000"/>
          <w:lang w:eastAsia="zh-CN"/>
        </w:rPr>
        <w:t>,</w:t>
      </w:r>
      <w:r w:rsidRPr="00FA4830">
        <w:rPr>
          <w:rFonts w:ascii="Times New Roman" w:eastAsia="Microsoft YaHei UI" w:hAnsi="Times New Roman" w:hint="eastAsia"/>
          <w:color w:val="000000"/>
          <w:lang w:eastAsia="zh-CN"/>
        </w:rPr>
        <w:t xml:space="preserve"> </w:t>
      </w:r>
      <w:r w:rsidR="000D3CEC">
        <w:rPr>
          <w:rFonts w:ascii="Times New Roman" w:eastAsia="Microsoft YaHei UI" w:hAnsi="Times New Roman" w:hint="eastAsia"/>
          <w:color w:val="000000"/>
          <w:lang w:eastAsia="zh-CN"/>
        </w:rPr>
        <w:t xml:space="preserve">a new ID can be introduced to indicate PDCP re-establishment and security updating, or it can be indicated by the security updating information pre-configured or indicated in LTM cell switch </w:t>
      </w:r>
      <w:r w:rsidR="000D3CEC">
        <w:rPr>
          <w:rFonts w:ascii="Times New Roman" w:eastAsia="Microsoft YaHei UI" w:hAnsi="Times New Roman"/>
          <w:color w:val="000000"/>
          <w:lang w:eastAsia="zh-CN"/>
        </w:rPr>
        <w:t>command</w:t>
      </w:r>
      <w:r w:rsidR="000D3CEC">
        <w:rPr>
          <w:rFonts w:ascii="Times New Roman" w:eastAsia="Microsoft YaHei UI" w:hAnsi="Times New Roman" w:hint="eastAsia"/>
          <w:color w:val="000000"/>
          <w:lang w:eastAsia="zh-CN"/>
        </w:rPr>
        <w:t xml:space="preserve">. </w:t>
      </w:r>
      <w:r w:rsidR="000D3CEC">
        <w:rPr>
          <w:rFonts w:ascii="Times New Roman" w:eastAsia="Microsoft YaHei UI" w:hAnsi="Times New Roman"/>
          <w:color w:val="000000"/>
          <w:lang w:eastAsia="zh-CN"/>
        </w:rPr>
        <w:t>Considering</w:t>
      </w:r>
      <w:r w:rsidR="000D3CEC">
        <w:rPr>
          <w:rFonts w:ascii="Times New Roman" w:eastAsia="Microsoft YaHei UI" w:hAnsi="Times New Roman" w:hint="eastAsia"/>
          <w:color w:val="000000"/>
          <w:lang w:eastAsia="zh-CN"/>
        </w:rPr>
        <w:t xml:space="preserve"> that security updating mechanism is still under discussion and there</w:t>
      </w:r>
      <w:r w:rsidR="000D3CEC">
        <w:rPr>
          <w:rFonts w:ascii="Times New Roman" w:eastAsia="Microsoft YaHei UI" w:hAnsi="Times New Roman"/>
          <w:color w:val="000000"/>
          <w:lang w:eastAsia="zh-CN"/>
        </w:rPr>
        <w:t>’</w:t>
      </w:r>
      <w:r w:rsidR="000D3CEC">
        <w:rPr>
          <w:rFonts w:ascii="Times New Roman" w:eastAsia="Microsoft YaHei UI" w:hAnsi="Times New Roman" w:hint="eastAsia"/>
          <w:color w:val="000000"/>
          <w:lang w:eastAsia="zh-CN"/>
        </w:rPr>
        <w:t>s mutual effect on the discussion of security updating mechanism and inter-CU identification, it</w:t>
      </w:r>
      <w:r w:rsidR="000D3CEC">
        <w:rPr>
          <w:rFonts w:ascii="Times New Roman" w:eastAsia="Microsoft YaHei UI" w:hAnsi="Times New Roman"/>
          <w:color w:val="000000"/>
          <w:lang w:eastAsia="zh-CN"/>
        </w:rPr>
        <w:t>’</w:t>
      </w:r>
      <w:r w:rsidR="000D3CEC">
        <w:rPr>
          <w:rFonts w:ascii="Times New Roman" w:eastAsia="Microsoft YaHei UI" w:hAnsi="Times New Roman" w:hint="eastAsia"/>
          <w:color w:val="000000"/>
          <w:lang w:eastAsia="zh-CN"/>
        </w:rPr>
        <w:t>s better to decide whether an indication for the UE to iden</w:t>
      </w:r>
      <w:r w:rsidR="00204D69">
        <w:rPr>
          <w:rFonts w:ascii="Times New Roman" w:eastAsia="Microsoft YaHei UI" w:hAnsi="Times New Roman" w:hint="eastAsia"/>
          <w:color w:val="000000"/>
          <w:lang w:eastAsia="zh-CN"/>
        </w:rPr>
        <w:t>tify PDCP re-establishment and other related L2 handling is needed or not.</w:t>
      </w:r>
    </w:p>
    <w:p w14:paraId="44BD5BE7" w14:textId="7AEDCEF8" w:rsidR="00204D69" w:rsidRPr="00204D69" w:rsidRDefault="00204D69" w:rsidP="00204D69">
      <w:pPr>
        <w:ind w:left="992" w:hangingChars="496" w:hanging="992"/>
        <w:rPr>
          <w:rFonts w:ascii="Times New Roman" w:eastAsia="Microsoft YaHei UI" w:hAnsi="Times New Roman"/>
          <w:b/>
          <w:bCs/>
          <w:color w:val="000000"/>
          <w:lang w:eastAsia="zh-CN"/>
        </w:rPr>
      </w:pPr>
      <w:r w:rsidRPr="00204D69">
        <w:rPr>
          <w:rFonts w:ascii="Times New Roman" w:eastAsia="Microsoft YaHei UI" w:hAnsi="Times New Roman" w:hint="eastAsia"/>
          <w:b/>
          <w:bCs/>
          <w:color w:val="000000"/>
          <w:lang w:eastAsia="zh-CN"/>
        </w:rPr>
        <w:lastRenderedPageBreak/>
        <w:t xml:space="preserve">Proposal 3: RAN2 </w:t>
      </w:r>
      <w:r w:rsidR="00C9316F">
        <w:rPr>
          <w:rFonts w:ascii="Times New Roman" w:eastAsia="Microsoft YaHei UI" w:hAnsi="Times New Roman" w:hint="eastAsia"/>
          <w:b/>
          <w:bCs/>
          <w:color w:val="000000"/>
          <w:lang w:eastAsia="zh-CN"/>
        </w:rPr>
        <w:t>decides</w:t>
      </w:r>
      <w:r w:rsidRPr="00204D69">
        <w:rPr>
          <w:rFonts w:ascii="Times New Roman" w:eastAsia="Microsoft YaHei UI" w:hAnsi="Times New Roman" w:hint="eastAsia"/>
          <w:b/>
          <w:bCs/>
          <w:color w:val="000000"/>
          <w:lang w:eastAsia="zh-CN"/>
        </w:rPr>
        <w:t xml:space="preserve"> whether an </w:t>
      </w:r>
      <w:r w:rsidRPr="00204D69">
        <w:rPr>
          <w:rFonts w:ascii="Times New Roman" w:eastAsia="Microsoft YaHei UI" w:hAnsi="Times New Roman"/>
          <w:b/>
          <w:bCs/>
          <w:color w:val="000000"/>
          <w:lang w:eastAsia="zh-CN"/>
        </w:rPr>
        <w:t>indication</w:t>
      </w:r>
      <w:r w:rsidRPr="00204D69">
        <w:rPr>
          <w:rFonts w:ascii="Times New Roman" w:eastAsia="Microsoft YaHei UI" w:hAnsi="Times New Roman" w:hint="eastAsia"/>
          <w:b/>
          <w:bCs/>
          <w:color w:val="000000"/>
          <w:lang w:eastAsia="zh-CN"/>
        </w:rPr>
        <w:t xml:space="preserve"> is needed for the UE to identify whether to </w:t>
      </w:r>
      <w:r w:rsidRPr="00204D69">
        <w:rPr>
          <w:rFonts w:ascii="Times New Roman" w:eastAsia="Microsoft YaHei UI" w:hAnsi="Times New Roman"/>
          <w:b/>
          <w:bCs/>
          <w:color w:val="000000"/>
          <w:lang w:eastAsia="zh-CN"/>
        </w:rPr>
        <w:t>perform</w:t>
      </w:r>
      <w:r w:rsidRPr="00204D69">
        <w:rPr>
          <w:rFonts w:ascii="Times New Roman" w:eastAsia="Microsoft YaHei UI" w:hAnsi="Times New Roman" w:hint="eastAsia"/>
          <w:b/>
          <w:bCs/>
          <w:color w:val="000000"/>
          <w:lang w:eastAsia="zh-CN"/>
        </w:rPr>
        <w:t xml:space="preserve"> </w:t>
      </w:r>
      <w:r w:rsidRPr="00204D69">
        <w:rPr>
          <w:rFonts w:ascii="Times New Roman" w:eastAsia="Microsoft YaHei UI" w:hAnsi="Times New Roman"/>
          <w:b/>
          <w:bCs/>
          <w:color w:val="000000"/>
          <w:lang w:eastAsia="zh-CN"/>
        </w:rPr>
        <w:t xml:space="preserve">MAC </w:t>
      </w:r>
      <w:r w:rsidRPr="00204D69">
        <w:rPr>
          <w:rFonts w:ascii="Times New Roman" w:eastAsia="Microsoft YaHei UI" w:hAnsi="Times New Roman"/>
          <w:b/>
          <w:bCs/>
          <w:color w:val="000000"/>
          <w:lang w:val="en-US" w:eastAsia="zh-CN"/>
        </w:rPr>
        <w:t>reset</w:t>
      </w:r>
      <w:r w:rsidRPr="00204D69">
        <w:rPr>
          <w:rFonts w:ascii="Times New Roman" w:eastAsia="Microsoft YaHei UI" w:hAnsi="Times New Roman"/>
          <w:b/>
          <w:bCs/>
          <w:color w:val="000000"/>
          <w:lang w:eastAsia="zh-CN"/>
        </w:rPr>
        <w:t>, RLC re-establishment, PDCP re-establishment and security key updating</w:t>
      </w:r>
      <w:r w:rsidRPr="00204D69">
        <w:rPr>
          <w:rFonts w:ascii="Times New Roman" w:eastAsia="Microsoft YaHei UI" w:hAnsi="Times New Roman" w:hint="eastAsia"/>
          <w:b/>
          <w:bCs/>
          <w:color w:val="000000"/>
          <w:lang w:eastAsia="zh-CN"/>
        </w:rPr>
        <w:t>.</w:t>
      </w:r>
    </w:p>
    <w:p w14:paraId="6378FA6C" w14:textId="77777777" w:rsidR="00244948" w:rsidRDefault="004151FA" w:rsidP="00244948">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And there</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s one FFS on whether</w:t>
      </w:r>
      <w:r w:rsidRPr="004151FA">
        <w:rPr>
          <w:rFonts w:ascii="Times New Roman" w:eastAsia="Microsoft YaHei UI" w:hAnsi="Times New Roman"/>
          <w:color w:val="000000"/>
          <w:lang w:val="en-US" w:eastAsia="zh-CN"/>
        </w:rPr>
        <w:t xml:space="preserve"> there is an inter-CU LTM w/o security key change</w:t>
      </w:r>
      <w:r>
        <w:rPr>
          <w:rFonts w:ascii="Times New Roman" w:eastAsia="Microsoft YaHei UI" w:hAnsi="Times New Roman" w:hint="eastAsia"/>
          <w:color w:val="000000"/>
          <w:lang w:val="en-US" w:eastAsia="zh-CN"/>
        </w:rPr>
        <w:t xml:space="preserve">. To avoid </w:t>
      </w:r>
      <w:r w:rsidRPr="004151FA">
        <w:rPr>
          <w:rFonts w:ascii="Times New Roman" w:eastAsia="Microsoft YaHei UI" w:hAnsi="Times New Roman"/>
          <w:color w:val="000000"/>
          <w:lang w:val="en-US" w:eastAsia="zh-CN"/>
        </w:rPr>
        <w:t>inter-CU LTM w/o security key change</w:t>
      </w:r>
      <w:r>
        <w:rPr>
          <w:rFonts w:ascii="Times New Roman" w:eastAsia="Microsoft YaHei UI" w:hAnsi="Times New Roman" w:hint="eastAsia"/>
          <w:color w:val="000000"/>
          <w:lang w:val="en-US" w:eastAsia="zh-CN"/>
        </w:rPr>
        <w:t>, RRC and PDCP cannot be re-established when UE performs inter-CU LTM, and it can be achieved by introduce a CP(RRC/PDCP) anchor. From our perspective, there</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no RRC/PDCP anchor for current commercial 5G network (TN </w:t>
      </w:r>
      <w:r>
        <w:rPr>
          <w:rFonts w:ascii="Times New Roman" w:eastAsia="Microsoft YaHei UI" w:hAnsi="Times New Roman"/>
          <w:color w:val="000000"/>
          <w:lang w:val="en-US" w:eastAsia="zh-CN"/>
        </w:rPr>
        <w:t>network</w:t>
      </w:r>
      <w:r>
        <w:rPr>
          <w:rFonts w:ascii="Times New Roman" w:eastAsia="Microsoft YaHei UI" w:hAnsi="Times New Roman" w:hint="eastAsia"/>
          <w:color w:val="000000"/>
          <w:lang w:val="en-US" w:eastAsia="zh-CN"/>
        </w:rPr>
        <w:t xml:space="preserve">). </w:t>
      </w:r>
      <w:r>
        <w:rPr>
          <w:rFonts w:ascii="Times New Roman" w:eastAsia="Microsoft YaHei UI" w:hAnsi="Times New Roman"/>
          <w:color w:val="000000"/>
          <w:lang w:val="en-US" w:eastAsia="zh-CN"/>
        </w:rPr>
        <w:t>O</w:t>
      </w:r>
      <w:r>
        <w:rPr>
          <w:rFonts w:ascii="Times New Roman" w:eastAsia="Microsoft YaHei UI" w:hAnsi="Times New Roman" w:hint="eastAsia"/>
          <w:color w:val="000000"/>
          <w:lang w:val="en-US" w:eastAsia="zh-CN"/>
        </w:rPr>
        <w:t xml:space="preserve">nce CP anchor is introduced, it may has great impact to the commercial 5G network, and whether it can be applied to all </w:t>
      </w:r>
      <w:r>
        <w:rPr>
          <w:rFonts w:ascii="Times New Roman" w:eastAsia="Microsoft YaHei UI" w:hAnsi="Times New Roman"/>
          <w:color w:val="000000"/>
          <w:lang w:val="en-US" w:eastAsia="zh-CN"/>
        </w:rPr>
        <w:t>mobility</w:t>
      </w:r>
      <w:r>
        <w:rPr>
          <w:rFonts w:ascii="Times New Roman" w:eastAsia="Microsoft YaHei UI" w:hAnsi="Times New Roman" w:hint="eastAsia"/>
          <w:color w:val="000000"/>
          <w:lang w:val="en-US" w:eastAsia="zh-CN"/>
        </w:rPr>
        <w:t xml:space="preserve"> approaches such as legacy handover, CHO is also needed to </w:t>
      </w:r>
      <w:r>
        <w:rPr>
          <w:rFonts w:ascii="Times New Roman" w:eastAsia="Microsoft YaHei UI" w:hAnsi="Times New Roman"/>
          <w:color w:val="000000"/>
          <w:lang w:val="en-US" w:eastAsia="zh-CN"/>
        </w:rPr>
        <w:t>discuss</w:t>
      </w:r>
      <w:r>
        <w:rPr>
          <w:rFonts w:ascii="Times New Roman" w:eastAsia="Microsoft YaHei UI" w:hAnsi="Times New Roman" w:hint="eastAsia"/>
          <w:color w:val="000000"/>
          <w:lang w:val="en-US" w:eastAsia="zh-CN"/>
        </w:rPr>
        <w:t>. Therefore,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not proposed to introducing such anchor and w/o security key change mechanism to the </w:t>
      </w:r>
      <w:r>
        <w:rPr>
          <w:rFonts w:ascii="Times New Roman" w:eastAsia="Microsoft YaHei UI" w:hAnsi="Times New Roman"/>
          <w:color w:val="000000"/>
          <w:lang w:val="en-US" w:eastAsia="zh-CN"/>
        </w:rPr>
        <w:t>commercial</w:t>
      </w:r>
      <w:r>
        <w:rPr>
          <w:rFonts w:ascii="Times New Roman" w:eastAsia="Microsoft YaHei UI" w:hAnsi="Times New Roman" w:hint="eastAsia"/>
          <w:color w:val="000000"/>
          <w:lang w:val="en-US" w:eastAsia="zh-CN"/>
        </w:rPr>
        <w:t xml:space="preserve"> TN network. </w:t>
      </w:r>
    </w:p>
    <w:p w14:paraId="39084A48" w14:textId="6B5A0B8E" w:rsidR="00244948" w:rsidRDefault="00244948" w:rsidP="00244948">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However,</w:t>
      </w:r>
      <w:r w:rsidR="004151FA">
        <w:rPr>
          <w:rFonts w:ascii="Times New Roman" w:eastAsia="Microsoft YaHei UI" w:hAnsi="Times New Roman" w:hint="eastAsia"/>
          <w:color w:val="000000"/>
          <w:lang w:val="en-US" w:eastAsia="zh-CN"/>
        </w:rPr>
        <w:t xml:space="preserve"> we also see the </w:t>
      </w:r>
      <w:r w:rsidR="004151FA">
        <w:rPr>
          <w:rFonts w:ascii="Times New Roman" w:eastAsia="Microsoft YaHei UI" w:hAnsi="Times New Roman"/>
          <w:color w:val="000000"/>
          <w:lang w:val="en-US" w:eastAsia="zh-CN"/>
        </w:rPr>
        <w:t>benefits</w:t>
      </w:r>
      <w:r w:rsidR="004151FA">
        <w:rPr>
          <w:rFonts w:ascii="Times New Roman" w:eastAsia="Microsoft YaHei UI" w:hAnsi="Times New Roman" w:hint="eastAsia"/>
          <w:color w:val="000000"/>
          <w:lang w:val="en-US" w:eastAsia="zh-CN"/>
        </w:rPr>
        <w:t xml:space="preserve"> of the </w:t>
      </w:r>
      <w:r w:rsidR="004151FA" w:rsidRPr="00244948">
        <w:rPr>
          <w:rFonts w:ascii="Times New Roman" w:eastAsia="Microsoft YaHei UI" w:hAnsi="Times New Roman" w:hint="eastAsia"/>
          <w:color w:val="000000"/>
          <w:lang w:val="en-US" w:eastAsia="zh-CN"/>
        </w:rPr>
        <w:t xml:space="preserve">CP anchor </w:t>
      </w:r>
      <w:r w:rsidR="004151FA" w:rsidRPr="00244948">
        <w:rPr>
          <w:rFonts w:ascii="Times New Roman" w:eastAsia="Microsoft YaHei UI" w:hAnsi="Times New Roman"/>
          <w:color w:val="000000"/>
          <w:lang w:val="en-US" w:eastAsia="zh-CN"/>
        </w:rPr>
        <w:t>mechanism</w:t>
      </w:r>
      <w:r w:rsidR="004151FA" w:rsidRPr="00244948">
        <w:rPr>
          <w:rFonts w:ascii="Times New Roman" w:eastAsia="Microsoft YaHei UI" w:hAnsi="Times New Roman" w:hint="eastAsia"/>
          <w:color w:val="000000"/>
          <w:lang w:val="en-US" w:eastAsia="zh-CN"/>
        </w:rPr>
        <w:t xml:space="preserve"> in NTN scenario </w:t>
      </w:r>
      <w:r w:rsidRPr="00244948">
        <w:rPr>
          <w:rFonts w:ascii="Times New Roman" w:eastAsia="Microsoft YaHei UI" w:hAnsi="Times New Roman"/>
          <w:color w:val="000000"/>
          <w:lang w:val="en-US" w:eastAsia="zh-CN"/>
        </w:rPr>
        <w:t xml:space="preserve">with regenerative payload. Specifically, in NTN system, a critical issue is the frequent and unavoidable </w:t>
      </w:r>
      <w:r>
        <w:rPr>
          <w:rFonts w:ascii="Times New Roman" w:eastAsia="Microsoft YaHei UI" w:hAnsi="Times New Roman" w:hint="eastAsia"/>
          <w:color w:val="000000"/>
          <w:lang w:val="en-US" w:eastAsia="zh-CN"/>
        </w:rPr>
        <w:t>mobility</w:t>
      </w:r>
      <w:r w:rsidRPr="00244948">
        <w:rPr>
          <w:rFonts w:ascii="Times New Roman" w:eastAsia="Microsoft YaHei UI" w:hAnsi="Times New Roman"/>
          <w:color w:val="000000"/>
          <w:lang w:val="en-US" w:eastAsia="zh-CN"/>
        </w:rPr>
        <w:t xml:space="preserve"> for UEs (seconds, tens of seconds or </w:t>
      </w:r>
      <w:r w:rsidR="00C9316F" w:rsidRPr="00244948">
        <w:rPr>
          <w:rFonts w:ascii="Times New Roman" w:eastAsia="Microsoft YaHei UI" w:hAnsi="Times New Roman"/>
          <w:color w:val="000000"/>
          <w:lang w:val="en-US" w:eastAsia="zh-CN"/>
        </w:rPr>
        <w:t>hundreds of</w:t>
      </w:r>
      <w:r w:rsidRPr="00244948">
        <w:rPr>
          <w:rFonts w:ascii="Times New Roman" w:eastAsia="Microsoft YaHei UI" w:hAnsi="Times New Roman"/>
          <w:color w:val="000000"/>
          <w:lang w:val="en-US" w:eastAsia="zh-CN"/>
        </w:rPr>
        <w:t xml:space="preserve"> seconds of HO frequency), even they are in stationary mode due to the high speed movement (e.g. 7.56 km/s) of satellite. Moreover, this will result in significant signaling overhead, power consumption, as well as degrading the service performances caused by service interruption due to </w:t>
      </w:r>
      <w:r>
        <w:rPr>
          <w:rFonts w:ascii="Times New Roman" w:eastAsia="Microsoft YaHei UI" w:hAnsi="Times New Roman" w:hint="eastAsia"/>
          <w:color w:val="000000"/>
          <w:lang w:val="en-US" w:eastAsia="zh-CN"/>
        </w:rPr>
        <w:t>handover</w:t>
      </w:r>
      <w:r w:rsidRPr="00244948">
        <w:rPr>
          <w:rFonts w:ascii="Times New Roman" w:eastAsia="Microsoft YaHei UI" w:hAnsi="Times New Roman"/>
          <w:color w:val="000000"/>
          <w:lang w:val="en-US" w:eastAsia="zh-CN"/>
        </w:rPr>
        <w:t xml:space="preserve"> signaling latency. Then if retaining RRC/DRB connection to anchor CU after a satellite/cell switch, at least the security key is not needed to update and there is no PDCP reestablishment and no path switch, which is more effective than traditional handover procedure.</w:t>
      </w:r>
      <w:r w:rsidRPr="00244948">
        <w:rPr>
          <w:rFonts w:ascii="Times New Roman" w:eastAsia="Microsoft YaHei UI" w:hAnsi="Times New Roman" w:hint="eastAsia"/>
          <w:color w:val="000000"/>
          <w:lang w:val="en-US" w:eastAsia="zh-CN"/>
        </w:rPr>
        <w:t xml:space="preserve"> </w:t>
      </w:r>
    </w:p>
    <w:p w14:paraId="004B6C7C" w14:textId="76CB1FE6" w:rsidR="004151FA" w:rsidRPr="00197F66" w:rsidRDefault="004151FA" w:rsidP="004466B4">
      <w:pPr>
        <w:spacing w:before="240"/>
        <w:ind w:left="1134" w:hangingChars="567" w:hanging="1134"/>
        <w:rPr>
          <w:rFonts w:ascii="Times New Roman" w:eastAsia="Microsoft YaHei UI" w:hAnsi="Times New Roman"/>
          <w:b/>
          <w:bCs/>
          <w:color w:val="000000"/>
          <w:lang w:val="en-US" w:eastAsia="zh-CN"/>
        </w:rPr>
      </w:pPr>
      <w:r w:rsidRPr="00197F66">
        <w:rPr>
          <w:rFonts w:ascii="Times New Roman" w:eastAsia="Microsoft YaHei UI" w:hAnsi="Times New Roman" w:hint="eastAsia"/>
          <w:b/>
          <w:bCs/>
          <w:color w:val="000000"/>
          <w:lang w:val="en-US" w:eastAsia="zh-CN"/>
        </w:rPr>
        <w:t xml:space="preserve">Proposal </w:t>
      </w:r>
      <w:r w:rsidR="00204D69">
        <w:rPr>
          <w:rFonts w:ascii="Times New Roman" w:eastAsia="Microsoft YaHei UI" w:hAnsi="Times New Roman" w:hint="eastAsia"/>
          <w:b/>
          <w:bCs/>
          <w:color w:val="000000"/>
          <w:lang w:val="en-US" w:eastAsia="zh-CN"/>
        </w:rPr>
        <w:t>4</w:t>
      </w:r>
      <w:r w:rsidRPr="00197F66">
        <w:rPr>
          <w:rFonts w:ascii="Times New Roman" w:eastAsia="Microsoft YaHei UI" w:hAnsi="Times New Roman" w:hint="eastAsia"/>
          <w:b/>
          <w:bCs/>
          <w:color w:val="000000"/>
          <w:lang w:val="en-US" w:eastAsia="zh-CN"/>
        </w:rPr>
        <w:t>: For TN network, i</w:t>
      </w:r>
      <w:r w:rsidRPr="00197F66">
        <w:rPr>
          <w:rFonts w:ascii="Times New Roman" w:eastAsia="Microsoft YaHei UI" w:hAnsi="Times New Roman"/>
          <w:b/>
          <w:bCs/>
          <w:color w:val="000000"/>
          <w:lang w:val="en-US" w:eastAsia="zh-CN"/>
        </w:rPr>
        <w:t>nter-CU LTM w/o security key change</w:t>
      </w:r>
      <w:r w:rsidRPr="00197F66">
        <w:rPr>
          <w:rFonts w:ascii="Times New Roman" w:eastAsia="Microsoft YaHei UI" w:hAnsi="Times New Roman" w:hint="eastAsia"/>
          <w:b/>
          <w:bCs/>
          <w:color w:val="000000"/>
          <w:lang w:val="en-US" w:eastAsia="zh-CN"/>
        </w:rPr>
        <w:t xml:space="preserve"> is not considered, </w:t>
      </w:r>
      <w:r w:rsidR="00244948">
        <w:rPr>
          <w:rFonts w:ascii="Times New Roman" w:eastAsia="Microsoft YaHei UI" w:hAnsi="Times New Roman" w:hint="eastAsia"/>
          <w:b/>
          <w:bCs/>
          <w:color w:val="000000"/>
          <w:lang w:val="en-US" w:eastAsia="zh-CN"/>
        </w:rPr>
        <w:t>but</w:t>
      </w:r>
      <w:r w:rsidRPr="00197F66">
        <w:rPr>
          <w:rFonts w:ascii="Times New Roman" w:eastAsia="Microsoft YaHei UI" w:hAnsi="Times New Roman" w:hint="eastAsia"/>
          <w:b/>
          <w:bCs/>
          <w:color w:val="000000"/>
          <w:lang w:val="en-US" w:eastAsia="zh-CN"/>
        </w:rPr>
        <w:t xml:space="preserve"> it can be further discussed in Rel-19 </w:t>
      </w:r>
      <w:r w:rsidR="00244948">
        <w:rPr>
          <w:rFonts w:ascii="Times New Roman" w:eastAsia="Microsoft YaHei UI" w:hAnsi="Times New Roman" w:hint="eastAsia"/>
          <w:b/>
          <w:bCs/>
          <w:color w:val="000000"/>
          <w:lang w:val="en-US" w:eastAsia="zh-CN"/>
        </w:rPr>
        <w:t xml:space="preserve">NTN </w:t>
      </w:r>
      <w:r w:rsidRPr="00197F66">
        <w:rPr>
          <w:rFonts w:ascii="Times New Roman" w:eastAsia="Microsoft YaHei UI" w:hAnsi="Times New Roman" w:hint="eastAsia"/>
          <w:b/>
          <w:bCs/>
          <w:color w:val="000000"/>
          <w:lang w:val="en-US" w:eastAsia="zh-CN"/>
        </w:rPr>
        <w:t>Scenario.</w:t>
      </w:r>
    </w:p>
    <w:p w14:paraId="537C2EDC" w14:textId="1A9E84D4" w:rsidR="00F12145" w:rsidRPr="00030099" w:rsidRDefault="00030099" w:rsidP="006511B1">
      <w:pPr>
        <w:rPr>
          <w:rFonts w:ascii="Times New Roman" w:eastAsia="Microsoft YaHei UI" w:hAnsi="Times New Roman"/>
          <w:b/>
          <w:bCs/>
          <w:color w:val="000000"/>
          <w:u w:val="single"/>
          <w:lang w:val="en-US" w:eastAsia="zh-CN"/>
        </w:rPr>
      </w:pPr>
      <w:r w:rsidRPr="00030099">
        <w:rPr>
          <w:rFonts w:ascii="Times New Roman" w:eastAsia="Microsoft YaHei UI" w:hAnsi="Times New Roman"/>
          <w:b/>
          <w:bCs/>
          <w:color w:val="000000"/>
          <w:u w:val="single"/>
          <w:lang w:val="en-US" w:eastAsia="zh-CN"/>
        </w:rPr>
        <w:t>S</w:t>
      </w:r>
      <w:r w:rsidRPr="00030099">
        <w:rPr>
          <w:rFonts w:ascii="Times New Roman" w:eastAsia="Microsoft YaHei UI" w:hAnsi="Times New Roman" w:hint="eastAsia"/>
          <w:b/>
          <w:bCs/>
          <w:color w:val="000000"/>
          <w:u w:val="single"/>
          <w:lang w:val="en-US" w:eastAsia="zh-CN"/>
        </w:rPr>
        <w:t xml:space="preserve">ingaling </w:t>
      </w:r>
      <w:r w:rsidR="00D83338" w:rsidRPr="00030099">
        <w:rPr>
          <w:rFonts w:ascii="Times New Roman" w:eastAsia="Microsoft YaHei UI" w:hAnsi="Times New Roman"/>
          <w:b/>
          <w:bCs/>
          <w:color w:val="000000"/>
          <w:u w:val="single"/>
          <w:lang w:val="en-US" w:eastAsia="zh-CN"/>
        </w:rPr>
        <w:t>procedure</w:t>
      </w:r>
      <w:r w:rsidRPr="00030099">
        <w:rPr>
          <w:rFonts w:ascii="Times New Roman" w:eastAsia="Microsoft YaHei UI" w:hAnsi="Times New Roman" w:hint="eastAsia"/>
          <w:b/>
          <w:bCs/>
          <w:color w:val="000000"/>
          <w:u w:val="single"/>
          <w:lang w:val="en-US" w:eastAsia="zh-CN"/>
        </w:rPr>
        <w:t xml:space="preserve"> </w:t>
      </w:r>
    </w:p>
    <w:p w14:paraId="230D68B5" w14:textId="728409BA" w:rsidR="002661E5" w:rsidRDefault="002661E5" w:rsidP="00D83338">
      <w:pPr>
        <w:spacing w:before="240"/>
        <w:rPr>
          <w:rFonts w:ascii="Times New Roman" w:eastAsiaTheme="minorEastAsia" w:hAnsi="Times New Roman"/>
          <w:lang w:val="en-US" w:eastAsia="zh-CN"/>
        </w:rPr>
      </w:pPr>
      <w:r w:rsidRPr="00DB4060">
        <w:rPr>
          <w:rFonts w:ascii="Times New Roman" w:eastAsiaTheme="minorEastAsia" w:hAnsi="Times New Roman"/>
          <w:lang w:val="en-US" w:eastAsia="zh-CN"/>
        </w:rPr>
        <w:t>Sin</w:t>
      </w:r>
      <w:r>
        <w:rPr>
          <w:rFonts w:ascii="Times New Roman" w:eastAsiaTheme="minorEastAsia" w:hAnsi="Times New Roman" w:hint="eastAsia"/>
          <w:lang w:val="en-US" w:eastAsia="zh-CN"/>
        </w:rPr>
        <w:t>c</w:t>
      </w:r>
      <w:r w:rsidRPr="00DB4060">
        <w:rPr>
          <w:rFonts w:ascii="Times New Roman" w:eastAsiaTheme="minorEastAsia" w:hAnsi="Times New Roman"/>
          <w:lang w:val="en-US" w:eastAsia="zh-CN"/>
        </w:rPr>
        <w:t xml:space="preserve">e it is noted in the WID that </w:t>
      </w:r>
      <w:r w:rsidRPr="00DB4060">
        <w:rPr>
          <w:rFonts w:ascii="Times New Roman" w:eastAsiaTheme="minorEastAsia" w:hAnsi="Times New Roman"/>
          <w:b/>
          <w:bCs/>
          <w:i/>
          <w:iCs/>
          <w:lang w:val="en-US" w:eastAsia="zh-CN"/>
        </w:rPr>
        <w:t>Rel. 18 intra-CU LTM procedure is considered as baseline for adding inter-CU support</w:t>
      </w:r>
      <w:r w:rsidR="00D83338">
        <w:rPr>
          <w:rFonts w:ascii="Times New Roman" w:eastAsiaTheme="minorEastAsia" w:hAnsi="Times New Roman" w:hint="eastAsia"/>
          <w:b/>
          <w:bCs/>
          <w:i/>
          <w:iCs/>
          <w:lang w:val="en-US" w:eastAsia="zh-CN"/>
        </w:rPr>
        <w:t xml:space="preserve"> </w:t>
      </w:r>
      <w:r w:rsidR="00D83338" w:rsidRPr="00D83338">
        <w:rPr>
          <w:rFonts w:ascii="Times New Roman" w:eastAsiaTheme="minorEastAsia" w:hAnsi="Times New Roman" w:hint="eastAsia"/>
          <w:lang w:val="en-US" w:eastAsia="zh-CN"/>
        </w:rPr>
        <w:t>[3]</w:t>
      </w:r>
      <w:r w:rsidRPr="00DB4060">
        <w:rPr>
          <w:rFonts w:ascii="Times New Roman" w:eastAsiaTheme="minorEastAsia" w:hAnsi="Times New Roman"/>
          <w:b/>
          <w:bCs/>
          <w:i/>
          <w:iCs/>
          <w:lang w:val="en-US" w:eastAsia="zh-CN"/>
        </w:rPr>
        <w:t xml:space="preserve">, </w:t>
      </w:r>
      <w:r w:rsidRPr="00DB4060">
        <w:rPr>
          <w:rFonts w:ascii="Times New Roman" w:eastAsiaTheme="minorEastAsia" w:hAnsi="Times New Roman"/>
          <w:lang w:val="en-US" w:eastAsia="zh-CN"/>
        </w:rPr>
        <w:t xml:space="preserve">therefore, </w:t>
      </w:r>
      <w:r>
        <w:rPr>
          <w:rFonts w:ascii="Times New Roman" w:eastAsiaTheme="minorEastAsia" w:hAnsi="Times New Roman" w:hint="eastAsia"/>
          <w:lang w:val="en-US" w:eastAsia="zh-CN"/>
        </w:rPr>
        <w:t>signalling procedure of inter-CU LTM in SA scenario should has similar phases as intra-CU LTM defines in TS 38.300</w:t>
      </w:r>
      <w:r w:rsidR="00D83338">
        <w:rPr>
          <w:rFonts w:ascii="Times New Roman" w:eastAsiaTheme="minorEastAsia" w:hAnsi="Times New Roman" w:hint="eastAsia"/>
          <w:lang w:val="en-US" w:eastAsia="zh-CN"/>
        </w:rPr>
        <w:t xml:space="preserve"> </w:t>
      </w:r>
      <w:r>
        <w:rPr>
          <w:rFonts w:ascii="Times New Roman" w:eastAsiaTheme="minorEastAsia" w:hAnsi="Times New Roman" w:hint="eastAsia"/>
          <w:lang w:val="en-US" w:eastAsia="zh-CN"/>
        </w:rPr>
        <w:t>[</w:t>
      </w:r>
      <w:r w:rsidR="00D83338">
        <w:rPr>
          <w:rFonts w:ascii="Times New Roman" w:eastAsiaTheme="minorEastAsia" w:hAnsi="Times New Roman" w:hint="eastAsia"/>
          <w:lang w:val="en-US" w:eastAsia="zh-CN"/>
        </w:rPr>
        <w:t>4</w:t>
      </w:r>
      <w:r>
        <w:rPr>
          <w:rFonts w:ascii="Times New Roman" w:eastAsiaTheme="minorEastAsia" w:hAnsi="Times New Roman" w:hint="eastAsia"/>
          <w:lang w:val="en-US" w:eastAsia="zh-CN"/>
        </w:rPr>
        <w:t xml:space="preserve">], including: </w:t>
      </w:r>
      <w:r w:rsidRPr="002661E5">
        <w:rPr>
          <w:rFonts w:ascii="Times New Roman" w:eastAsiaTheme="minorEastAsia" w:hAnsi="Times New Roman"/>
          <w:lang w:val="en-US" w:eastAsia="zh-CN"/>
        </w:rPr>
        <w:t>LTM preparation, early synch, LTM cell switch execution and LTM cell switch completion</w:t>
      </w:r>
      <w:r>
        <w:rPr>
          <w:rFonts w:ascii="Times New Roman" w:eastAsiaTheme="minorEastAsia" w:hAnsi="Times New Roman" w:hint="eastAsia"/>
          <w:lang w:val="en-US" w:eastAsia="zh-CN"/>
        </w:rPr>
        <w:t>. For the LTM preparation phase, there</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some progress in RAN3#123bis meeting as following that Xn </w:t>
      </w:r>
      <w:r w:rsidRPr="002661E5">
        <w:rPr>
          <w:rFonts w:ascii="Times New Roman" w:eastAsiaTheme="minorEastAsia" w:hAnsi="Times New Roman"/>
          <w:lang w:val="en-US" w:eastAsia="zh-CN"/>
        </w:rPr>
        <w:t>Handover Request and Handover Request ACK</w:t>
      </w:r>
      <w:r>
        <w:rPr>
          <w:rFonts w:ascii="Times New Roman" w:eastAsiaTheme="minorEastAsia" w:hAnsi="Times New Roman" w:hint="eastAsia"/>
          <w:lang w:val="en-US" w:eastAsia="zh-CN"/>
        </w:rPr>
        <w:t xml:space="preserve"> is reused for inter-CU LTM initial preparation</w:t>
      </w:r>
      <w:r w:rsidR="00D83338">
        <w:rPr>
          <w:rFonts w:ascii="Times New Roman" w:eastAsiaTheme="minorEastAsia" w:hAnsi="Times New Roman" w:hint="eastAsia"/>
          <w:lang w:val="en-US" w:eastAsia="zh-CN"/>
        </w:rPr>
        <w:t xml:space="preserve"> [5]</w:t>
      </w:r>
      <w:r>
        <w:rPr>
          <w:rFonts w:ascii="Times New Roman" w:eastAsiaTheme="minorEastAsia" w:hAnsi="Times New Roman" w:hint="eastAsia"/>
          <w:lang w:val="en-US" w:eastAsia="zh-CN"/>
        </w:rPr>
        <w:t>:</w:t>
      </w:r>
    </w:p>
    <w:tbl>
      <w:tblPr>
        <w:tblStyle w:val="af2"/>
        <w:tblW w:w="0" w:type="auto"/>
        <w:tblLook w:val="04A0" w:firstRow="1" w:lastRow="0" w:firstColumn="1" w:lastColumn="0" w:noHBand="0" w:noVBand="1"/>
      </w:tblPr>
      <w:tblGrid>
        <w:gridCol w:w="9631"/>
      </w:tblGrid>
      <w:tr w:rsidR="002661E5" w14:paraId="5825AF68" w14:textId="77777777" w:rsidTr="002661E5">
        <w:tc>
          <w:tcPr>
            <w:tcW w:w="9631" w:type="dxa"/>
          </w:tcPr>
          <w:p w14:paraId="6B0FCC83" w14:textId="275D2C34" w:rsidR="002661E5" w:rsidRPr="002661E5" w:rsidRDefault="002661E5" w:rsidP="002661E5">
            <w:pPr>
              <w:widowControl w:val="0"/>
              <w:overflowPunct w:val="0"/>
              <w:autoSpaceDE w:val="0"/>
              <w:autoSpaceDN w:val="0"/>
              <w:adjustRightInd w:val="0"/>
              <w:spacing w:before="100" w:beforeAutospacing="1"/>
              <w:ind w:left="144" w:hanging="144"/>
              <w:jc w:val="left"/>
              <w:textAlignment w:val="baseline"/>
              <w:rPr>
                <w:rFonts w:ascii="Calibri" w:eastAsia="宋体" w:hAnsi="Calibri" w:cs="Calibri"/>
                <w:b/>
                <w:bCs/>
                <w:color w:val="008000"/>
                <w:sz w:val="18"/>
                <w:szCs w:val="18"/>
                <w:lang w:val="en-US" w:eastAsia="zh-CN"/>
              </w:rPr>
            </w:pPr>
            <w:r w:rsidRPr="002661E5">
              <w:rPr>
                <w:rFonts w:ascii="Calibri" w:eastAsia="宋体" w:hAnsi="Calibri" w:cs="Calibri" w:hint="eastAsia"/>
                <w:b/>
                <w:bCs/>
                <w:color w:val="008000"/>
                <w:sz w:val="18"/>
                <w:szCs w:val="18"/>
                <w:lang w:val="en-US"/>
              </w:rPr>
              <w:t xml:space="preserve">Reuse existing Xn Handover Request and Handover Request ACK for Inter-CU LTM initial preparation. </w:t>
            </w:r>
          </w:p>
        </w:tc>
      </w:tr>
    </w:tbl>
    <w:p w14:paraId="69DEE347" w14:textId="104AA826" w:rsidR="00F42A4D" w:rsidRPr="00F42A4D" w:rsidRDefault="00F42A4D" w:rsidP="00D83338">
      <w:pPr>
        <w:spacing w:before="24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In case the candidate gNB is CU-DU split </w:t>
      </w:r>
      <w:r>
        <w:rPr>
          <w:rFonts w:ascii="Times New Roman" w:eastAsiaTheme="minorEastAsia" w:hAnsi="Times New Roman"/>
          <w:lang w:val="en-US" w:eastAsia="zh-CN"/>
        </w:rPr>
        <w:t>architecture</w:t>
      </w:r>
      <w:r>
        <w:rPr>
          <w:rFonts w:ascii="Times New Roman" w:eastAsiaTheme="minorEastAsia" w:hAnsi="Times New Roman" w:hint="eastAsia"/>
          <w:lang w:val="en-US" w:eastAsia="zh-CN"/>
        </w:rPr>
        <w:t xml:space="preserve">, </w:t>
      </w:r>
      <w:r w:rsidRPr="00F42A4D">
        <w:rPr>
          <w:rFonts w:ascii="Times New Roman" w:eastAsiaTheme="minorEastAsia" w:hAnsi="Times New Roman"/>
          <w:lang w:val="en-US" w:eastAsia="zh-CN"/>
        </w:rPr>
        <w:t>candidate gNB-CU may request to its DUs for related LTM configurations. The Rel-18 CU-DU interaction for intra-CU LTM can be considered as baseline  and the details is decided by RAN3</w:t>
      </w:r>
    </w:p>
    <w:p w14:paraId="0AFAD2FE" w14:textId="0FE24842" w:rsidR="00F42A4D" w:rsidRPr="00F42A4D" w:rsidRDefault="00F42A4D" w:rsidP="00E76834">
      <w:pPr>
        <w:ind w:left="992" w:hangingChars="496" w:hanging="992"/>
        <w:rPr>
          <w:rFonts w:ascii="Times New Roman" w:eastAsiaTheme="minorEastAsia" w:hAnsi="Times New Roman"/>
          <w:b/>
          <w:bCs/>
          <w:lang w:val="en-US" w:eastAsia="zh-CN"/>
        </w:rPr>
      </w:pPr>
      <w:r w:rsidRPr="00F42A4D">
        <w:rPr>
          <w:rFonts w:ascii="Times New Roman" w:eastAsiaTheme="minorEastAsia" w:hAnsi="Times New Roman"/>
          <w:b/>
          <w:bCs/>
          <w:lang w:val="en-US" w:eastAsia="zh-CN"/>
        </w:rPr>
        <w:t xml:space="preserve">Proposal </w:t>
      </w:r>
      <w:r w:rsidR="00204D69">
        <w:rPr>
          <w:rFonts w:ascii="Times New Roman" w:eastAsiaTheme="minorEastAsia" w:hAnsi="Times New Roman" w:hint="eastAsia"/>
          <w:b/>
          <w:bCs/>
          <w:lang w:val="en-US" w:eastAsia="zh-CN"/>
        </w:rPr>
        <w:t>5</w:t>
      </w:r>
      <w:r w:rsidRPr="00F42A4D">
        <w:rPr>
          <w:rFonts w:ascii="Times New Roman" w:eastAsiaTheme="minorEastAsia" w:hAnsi="Times New Roman"/>
          <w:b/>
          <w:bCs/>
          <w:lang w:val="en-US" w:eastAsia="zh-CN"/>
        </w:rPr>
        <w:t xml:space="preserve">:The interaction between CU and DU for intra-CU LTM configuration can be considered as the baseline for inter-CU candidate gNB with CU-DU to prepare candidate cell configuration, and the details </w:t>
      </w:r>
      <w:r w:rsidR="00C9316F">
        <w:rPr>
          <w:rFonts w:ascii="Times New Roman" w:eastAsiaTheme="minorEastAsia" w:hAnsi="Times New Roman" w:hint="eastAsia"/>
          <w:b/>
          <w:bCs/>
          <w:lang w:val="en-US" w:eastAsia="zh-CN"/>
        </w:rPr>
        <w:t>are</w:t>
      </w:r>
      <w:r w:rsidRPr="00F42A4D">
        <w:rPr>
          <w:rFonts w:ascii="Times New Roman" w:eastAsiaTheme="minorEastAsia" w:hAnsi="Times New Roman"/>
          <w:b/>
          <w:bCs/>
          <w:lang w:val="en-US" w:eastAsia="zh-CN"/>
        </w:rPr>
        <w:t xml:space="preserve"> decided by RAN3.</w:t>
      </w:r>
    </w:p>
    <w:p w14:paraId="60ABAA25" w14:textId="67FAF7FB" w:rsidR="00F42A4D" w:rsidRPr="00DB4060" w:rsidRDefault="00F42A4D" w:rsidP="00D83338">
      <w:pPr>
        <w:spacing w:before="240"/>
        <w:rPr>
          <w:rFonts w:ascii="Times New Roman" w:eastAsiaTheme="minorEastAsia" w:hAnsi="Times New Roman"/>
          <w:lang w:val="en-US" w:eastAsia="zh-CN"/>
        </w:rPr>
      </w:pPr>
      <w:r w:rsidRPr="00DB4060">
        <w:rPr>
          <w:rFonts w:ascii="Times New Roman" w:eastAsiaTheme="minorEastAsia" w:hAnsi="Times New Roman"/>
          <w:lang w:val="en-US" w:eastAsia="zh-CN"/>
        </w:rPr>
        <w:t xml:space="preserve">Different from Rel-18, Rel-19 LTM cell switch is to an inter-CU/gNB candidate cell, which results to that the source cell doesn’t know whether LTM </w:t>
      </w:r>
      <w:r>
        <w:rPr>
          <w:rFonts w:ascii="Times New Roman" w:eastAsiaTheme="minorEastAsia" w:hAnsi="Times New Roman" w:hint="eastAsia"/>
          <w:lang w:val="en-US" w:eastAsia="zh-CN"/>
        </w:rPr>
        <w:t xml:space="preserve">to the target cell </w:t>
      </w:r>
      <w:r w:rsidRPr="00DB4060">
        <w:rPr>
          <w:rFonts w:ascii="Times New Roman" w:eastAsiaTheme="minorEastAsia" w:hAnsi="Times New Roman"/>
          <w:lang w:val="en-US" w:eastAsia="zh-CN"/>
        </w:rPr>
        <w:t>succeeds</w:t>
      </w:r>
      <w:r>
        <w:rPr>
          <w:rFonts w:ascii="Times New Roman" w:eastAsiaTheme="minorEastAsia" w:hAnsi="Times New Roman" w:hint="eastAsia"/>
          <w:lang w:val="en-US" w:eastAsia="zh-CN"/>
        </w:rPr>
        <w:t xml:space="preserve"> or not</w:t>
      </w:r>
      <w:r w:rsidRPr="00DB4060">
        <w:rPr>
          <w:rFonts w:ascii="Times New Roman" w:eastAsiaTheme="minorEastAsia" w:hAnsi="Times New Roman"/>
          <w:lang w:val="en-US" w:eastAsia="zh-CN"/>
        </w:rPr>
        <w:t xml:space="preserve">, therefore, the target cell should indicate </w:t>
      </w:r>
      <w:r>
        <w:rPr>
          <w:rFonts w:ascii="Times New Roman" w:eastAsiaTheme="minorEastAsia" w:hAnsi="Times New Roman" w:hint="eastAsia"/>
          <w:lang w:val="en-US" w:eastAsia="zh-CN"/>
        </w:rPr>
        <w:t xml:space="preserve">to </w:t>
      </w:r>
      <w:r w:rsidRPr="00DB4060">
        <w:rPr>
          <w:rFonts w:ascii="Times New Roman" w:eastAsiaTheme="minorEastAsia" w:hAnsi="Times New Roman"/>
          <w:lang w:val="en-US" w:eastAsia="zh-CN"/>
        </w:rPr>
        <w:t xml:space="preserve">the source cell </w:t>
      </w:r>
      <w:r>
        <w:rPr>
          <w:rFonts w:ascii="Times New Roman" w:eastAsiaTheme="minorEastAsia" w:hAnsi="Times New Roman" w:hint="eastAsia"/>
          <w:lang w:val="en-US" w:eastAsia="zh-CN"/>
        </w:rPr>
        <w:t>the status of UE</w:t>
      </w:r>
      <w:r>
        <w:rPr>
          <w:rFonts w:ascii="Times New Roman" w:eastAsiaTheme="minorEastAsia" w:hAnsi="Times New Roman"/>
          <w:lang w:val="en-US" w:eastAsia="zh-CN"/>
        </w:rPr>
        <w:t>’</w:t>
      </w:r>
      <w:r>
        <w:rPr>
          <w:rFonts w:ascii="Times New Roman" w:eastAsiaTheme="minorEastAsia" w:hAnsi="Times New Roman" w:hint="eastAsia"/>
          <w:lang w:val="en-US" w:eastAsia="zh-CN"/>
        </w:rPr>
        <w:t>s LTM</w:t>
      </w:r>
      <w:r w:rsidRPr="00DB4060">
        <w:rPr>
          <w:rFonts w:ascii="Times New Roman" w:eastAsiaTheme="minorEastAsia" w:hAnsi="Times New Roman"/>
          <w:lang w:val="en-US" w:eastAsia="zh-CN"/>
        </w:rPr>
        <w:t>. Since in UE side, if the UE has performed a RA procedure,</w:t>
      </w:r>
      <w:r>
        <w:rPr>
          <w:rFonts w:ascii="Times New Roman" w:eastAsiaTheme="minorEastAsia" w:hAnsi="Times New Roman" w:hint="eastAsia"/>
          <w:lang w:val="en-US" w:eastAsia="zh-CN"/>
        </w:rPr>
        <w:t xml:space="preserve"> </w:t>
      </w:r>
      <w:r w:rsidRPr="00DB4060">
        <w:rPr>
          <w:rFonts w:ascii="Times New Roman" w:eastAsiaTheme="minorEastAsia" w:hAnsi="Times New Roman"/>
          <w:lang w:val="en-US" w:eastAsia="zh-CN"/>
        </w:rPr>
        <w:t>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 The target cell may consider LTM is successful after UE RACH procedure or receiving UE’s first UL data.</w:t>
      </w:r>
      <w:r>
        <w:rPr>
          <w:rFonts w:ascii="Times New Roman" w:eastAsiaTheme="minorEastAsia" w:hAnsi="Times New Roman" w:hint="eastAsia"/>
          <w:lang w:val="en-US" w:eastAsia="zh-CN"/>
        </w:rPr>
        <w:t xml:space="preserve"> </w:t>
      </w:r>
      <w:r w:rsidRPr="00F42A4D">
        <w:rPr>
          <w:rFonts w:ascii="Times New Roman" w:eastAsiaTheme="minorEastAsia" w:hAnsi="Times New Roman"/>
          <w:lang w:val="en-US" w:eastAsia="zh-CN"/>
        </w:rPr>
        <w:t>Since HO related messages are used for inter-CU LTM, HANDOVE SUCCESS message is proposed to be used for LTM success notification from the target cell to the serving cell</w:t>
      </w:r>
      <w:r>
        <w:rPr>
          <w:rFonts w:ascii="Times New Roman" w:eastAsiaTheme="minorEastAsia" w:hAnsi="Times New Roman" w:hint="eastAsia"/>
          <w:lang w:val="en-US" w:eastAsia="zh-CN"/>
        </w:rPr>
        <w:t>, the indication of LTM success can be included in current HANDOVER SUCCESS message.</w:t>
      </w:r>
    </w:p>
    <w:p w14:paraId="34AB27E2" w14:textId="61EF810E" w:rsidR="00F42A4D" w:rsidRDefault="00F42A4D" w:rsidP="00E76834">
      <w:pPr>
        <w:ind w:left="992" w:hangingChars="496" w:hanging="992"/>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sidR="00204D69">
        <w:rPr>
          <w:rFonts w:ascii="Times New Roman" w:eastAsiaTheme="minorEastAsia" w:hAnsi="Times New Roman" w:hint="eastAsia"/>
          <w:b/>
          <w:bCs/>
          <w:lang w:val="en-US" w:eastAsia="zh-CN"/>
        </w:rPr>
        <w:t>6</w:t>
      </w:r>
      <w:r w:rsidRPr="00DB4060">
        <w:rPr>
          <w:rFonts w:ascii="Times New Roman" w:eastAsiaTheme="minorEastAsia" w:hAnsi="Times New Roman"/>
          <w:b/>
          <w:bCs/>
          <w:lang w:val="en-US" w:eastAsia="zh-CN"/>
        </w:rPr>
        <w:t>: The target cell indicate the source cell LTM cell switch succeed if UE completes the RACH procedure to it or it receives UE’s first UL data.</w:t>
      </w:r>
    </w:p>
    <w:p w14:paraId="2B89CDDF" w14:textId="1D85EC44" w:rsidR="00F42A4D" w:rsidRPr="00F42A4D" w:rsidRDefault="00F42A4D" w:rsidP="00F42A4D">
      <w:pPr>
        <w:ind w:left="992" w:hangingChars="496" w:hanging="992"/>
        <w:rPr>
          <w:rFonts w:ascii="Times New Roman" w:eastAsiaTheme="minorEastAsia" w:hAnsi="Times New Roman"/>
          <w:lang w:val="en-US" w:eastAsia="zh-CN"/>
        </w:rPr>
      </w:pPr>
      <w:r w:rsidRPr="00547B09">
        <w:rPr>
          <w:rFonts w:ascii="Times New Roman" w:eastAsia="Microsoft YaHei UI" w:hAnsi="Times New Roman" w:hint="eastAsia"/>
          <w:b/>
          <w:bCs/>
          <w:color w:val="000000"/>
          <w:lang w:val="en-US" w:eastAsia="zh-CN"/>
        </w:rPr>
        <w:t xml:space="preserve">Proposal </w:t>
      </w:r>
      <w:r w:rsidR="00204D69">
        <w:rPr>
          <w:rFonts w:ascii="Times New Roman" w:eastAsia="Microsoft YaHei UI" w:hAnsi="Times New Roman" w:hint="eastAsia"/>
          <w:b/>
          <w:bCs/>
          <w:color w:val="000000"/>
          <w:lang w:val="en-US" w:eastAsia="zh-CN"/>
        </w:rPr>
        <w:t>7</w:t>
      </w:r>
      <w:r w:rsidRPr="00547B09">
        <w:rPr>
          <w:rFonts w:ascii="Times New Roman" w:eastAsia="Microsoft YaHei UI" w:hAnsi="Times New Roman" w:hint="eastAsia"/>
          <w:b/>
          <w:bCs/>
          <w:color w:val="000000"/>
          <w:lang w:val="en-US" w:eastAsia="zh-CN"/>
        </w:rPr>
        <w:t xml:space="preserve">: </w:t>
      </w:r>
      <w:r w:rsidRPr="00F42A4D">
        <w:rPr>
          <w:rFonts w:ascii="Times New Roman" w:eastAsia="Microsoft YaHei UI" w:hAnsi="Times New Roman" w:hint="eastAsia"/>
          <w:b/>
          <w:bCs/>
          <w:i/>
          <w:iCs/>
          <w:color w:val="000000"/>
          <w:lang w:val="en-US" w:eastAsia="zh-CN"/>
        </w:rPr>
        <w:t>HANDOVE SUCCESS</w:t>
      </w:r>
      <w:r w:rsidRPr="00547B09">
        <w:rPr>
          <w:rFonts w:ascii="Times New Roman" w:eastAsia="Microsoft YaHei UI" w:hAnsi="Times New Roman" w:hint="eastAsia"/>
          <w:b/>
          <w:bCs/>
          <w:color w:val="000000"/>
          <w:lang w:val="en-US" w:eastAsia="zh-CN"/>
        </w:rPr>
        <w:t xml:space="preserve"> message is used for LTM success </w:t>
      </w:r>
      <w:r w:rsidRPr="00547B09">
        <w:rPr>
          <w:rFonts w:ascii="Times New Roman" w:eastAsia="Microsoft YaHei UI" w:hAnsi="Times New Roman"/>
          <w:b/>
          <w:bCs/>
          <w:color w:val="000000"/>
          <w:lang w:val="en-US" w:eastAsia="zh-CN"/>
        </w:rPr>
        <w:t>notification</w:t>
      </w:r>
      <w:r w:rsidRPr="00547B09">
        <w:rPr>
          <w:rFonts w:ascii="Times New Roman" w:eastAsia="Microsoft YaHei UI" w:hAnsi="Times New Roman" w:hint="eastAsia"/>
          <w:b/>
          <w:bCs/>
          <w:color w:val="000000"/>
          <w:lang w:val="en-US" w:eastAsia="zh-CN"/>
        </w:rPr>
        <w:t xml:space="preserve"> from the target cell to the serving cell.</w:t>
      </w:r>
    </w:p>
    <w:p w14:paraId="4A8C59C2" w14:textId="1576A80F" w:rsidR="00547B09" w:rsidRPr="00547B09" w:rsidRDefault="00547B09" w:rsidP="00D83338">
      <w:pPr>
        <w:spacing w:before="240"/>
        <w:rPr>
          <w:rFonts w:ascii="Times New Roman" w:eastAsiaTheme="minorEastAsia" w:hAnsi="Times New Roman"/>
          <w:lang w:val="en-US" w:eastAsia="zh-CN"/>
        </w:rPr>
      </w:pPr>
      <w:r>
        <w:rPr>
          <w:rFonts w:ascii="Times New Roman" w:eastAsiaTheme="minorEastAsia" w:hAnsi="Times New Roman" w:hint="eastAsia"/>
          <w:lang w:val="en-US" w:eastAsia="zh-CN"/>
        </w:rPr>
        <w:t>Based on the current progress, we depict the inter-CU LTM signalling procedure in Figure 1, it can be</w:t>
      </w:r>
      <w:r w:rsidRPr="00547B09">
        <w:rPr>
          <w:rFonts w:ascii="Times New Roman" w:eastAsiaTheme="minorEastAsia" w:hAnsi="Times New Roman"/>
          <w:lang w:val="en-US" w:eastAsia="zh-CN"/>
        </w:rPr>
        <w:t xml:space="preserve"> </w:t>
      </w:r>
      <w:r w:rsidR="00204D69" w:rsidRPr="00204D69">
        <w:rPr>
          <w:rFonts w:ascii="Times New Roman" w:eastAsiaTheme="minorEastAsia" w:hAnsi="Times New Roman"/>
          <w:lang w:val="en-US" w:eastAsia="zh-CN"/>
        </w:rPr>
        <w:t xml:space="preserve">taken as the baseline </w:t>
      </w:r>
      <w:r w:rsidR="00204D69">
        <w:rPr>
          <w:rFonts w:ascii="Times New Roman" w:eastAsiaTheme="minorEastAsia" w:hAnsi="Times New Roman" w:hint="eastAsia"/>
          <w:lang w:val="en-US" w:eastAsia="zh-CN"/>
        </w:rPr>
        <w:t>for the</w:t>
      </w:r>
      <w:r w:rsidRPr="00547B09">
        <w:rPr>
          <w:rFonts w:ascii="Times New Roman" w:eastAsiaTheme="minorEastAsia" w:hAnsi="Times New Roman"/>
          <w:lang w:val="en-US" w:eastAsia="zh-CN"/>
        </w:rPr>
        <w:t xml:space="preserve"> further discussions for inter-CU LTM.</w:t>
      </w:r>
    </w:p>
    <w:p w14:paraId="6F14D490" w14:textId="7C29C457" w:rsidR="002661E5" w:rsidRDefault="00547B09" w:rsidP="002661E5">
      <w:pPr>
        <w:rPr>
          <w:rFonts w:ascii="Times New Roman" w:eastAsiaTheme="minorEastAsia" w:hAnsi="Times New Roman"/>
          <w:lang w:val="en-US" w:eastAsia="zh-CN"/>
        </w:rPr>
      </w:pPr>
      <w:r w:rsidRPr="00DB4060">
        <w:rPr>
          <w:rFonts w:ascii="Times New Roman" w:eastAsiaTheme="minorEastAsia" w:hAnsi="Times New Roman"/>
          <w:lang w:val="en-US" w:eastAsia="zh-CN"/>
        </w:rPr>
        <w:object w:dxaOrig="10891" w:dyaOrig="9541" w14:anchorId="1247B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422pt" o:ole="">
            <v:imagedata r:id="rId7" o:title=""/>
          </v:shape>
          <o:OLEObject Type="Embed" ProgID="Visio.Drawing.15" ShapeID="_x0000_i1025" DrawAspect="Content" ObjectID="_1776862303" r:id="rId8"/>
        </w:object>
      </w:r>
    </w:p>
    <w:p w14:paraId="0D2B9E36" w14:textId="77777777" w:rsidR="002661E5" w:rsidRDefault="002661E5" w:rsidP="002661E5">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Figure 1: Procedure of inter-CU MCG LTM</w:t>
      </w:r>
    </w:p>
    <w:p w14:paraId="5DD1FCCB" w14:textId="231E36F4" w:rsidR="00F12145" w:rsidRPr="00204D69" w:rsidRDefault="00547B09" w:rsidP="00204D69">
      <w:pPr>
        <w:ind w:left="992" w:hangingChars="496" w:hanging="992"/>
        <w:rPr>
          <w:rFonts w:ascii="Times New Roman" w:eastAsia="Microsoft YaHei UI" w:hAnsi="Times New Roman"/>
          <w:b/>
          <w:bCs/>
          <w:color w:val="000000"/>
          <w:lang w:val="en-US" w:eastAsia="zh-CN"/>
        </w:rPr>
      </w:pPr>
      <w:r w:rsidRPr="00547B09">
        <w:rPr>
          <w:rFonts w:ascii="Times New Roman" w:eastAsia="Microsoft YaHei UI" w:hAnsi="Times New Roman" w:hint="eastAsia"/>
          <w:b/>
          <w:bCs/>
          <w:color w:val="000000"/>
          <w:lang w:val="en-US" w:eastAsia="zh-CN"/>
        </w:rPr>
        <w:t xml:space="preserve">Proposal </w:t>
      </w:r>
      <w:r w:rsidR="00204D69">
        <w:rPr>
          <w:rFonts w:ascii="Times New Roman" w:eastAsia="Microsoft YaHei UI" w:hAnsi="Times New Roman" w:hint="eastAsia"/>
          <w:b/>
          <w:bCs/>
          <w:color w:val="000000"/>
          <w:lang w:val="en-US" w:eastAsia="zh-CN"/>
        </w:rPr>
        <w:t>8</w:t>
      </w:r>
      <w:r w:rsidRPr="00547B09">
        <w:rPr>
          <w:rFonts w:ascii="Times New Roman" w:eastAsia="Microsoft YaHei UI" w:hAnsi="Times New Roman" w:hint="eastAsia"/>
          <w:b/>
          <w:bCs/>
          <w:color w:val="000000"/>
          <w:lang w:val="en-US" w:eastAsia="zh-CN"/>
        </w:rPr>
        <w:t>:</w:t>
      </w:r>
      <w:r>
        <w:rPr>
          <w:rFonts w:ascii="Times New Roman" w:eastAsia="Microsoft YaHei UI" w:hAnsi="Times New Roman" w:hint="eastAsia"/>
          <w:b/>
          <w:bCs/>
          <w:color w:val="000000"/>
          <w:lang w:val="en-US" w:eastAsia="zh-CN"/>
        </w:rPr>
        <w:t xml:space="preserve"> Figure 1 can be </w:t>
      </w:r>
      <w:r w:rsidR="00204D69">
        <w:rPr>
          <w:rFonts w:ascii="Times New Roman" w:eastAsia="Microsoft YaHei UI" w:hAnsi="Times New Roman" w:hint="eastAsia"/>
          <w:b/>
          <w:bCs/>
          <w:color w:val="000000"/>
          <w:lang w:val="en-US" w:eastAsia="zh-CN"/>
        </w:rPr>
        <w:t xml:space="preserve">taken as the baseline </w:t>
      </w:r>
      <w:r>
        <w:rPr>
          <w:rFonts w:ascii="Times New Roman" w:eastAsia="Microsoft YaHei UI" w:hAnsi="Times New Roman" w:hint="eastAsia"/>
          <w:b/>
          <w:bCs/>
          <w:color w:val="000000"/>
          <w:lang w:val="en-US" w:eastAsia="zh-CN"/>
        </w:rPr>
        <w:t xml:space="preserve">for the discussion of </w:t>
      </w:r>
      <w:r w:rsidR="00F42A4D">
        <w:rPr>
          <w:rFonts w:ascii="Times New Roman" w:eastAsia="Microsoft YaHei UI" w:hAnsi="Times New Roman" w:hint="eastAsia"/>
          <w:b/>
          <w:bCs/>
          <w:color w:val="000000"/>
          <w:lang w:val="en-US" w:eastAsia="zh-CN"/>
        </w:rPr>
        <w:t>signalling procedure of inter-CU LTM in SA scenario.</w:t>
      </w:r>
    </w:p>
    <w:p w14:paraId="14E7EDF8" w14:textId="5B2A992F" w:rsidR="003A0CE0" w:rsidRPr="00204D69" w:rsidRDefault="00204D69" w:rsidP="00C14FDB">
      <w:pPr>
        <w:pStyle w:val="2"/>
        <w:numPr>
          <w:ilvl w:val="1"/>
          <w:numId w:val="1"/>
        </w:numPr>
        <w:ind w:hanging="992"/>
        <w:rPr>
          <w:lang w:val="de-DE"/>
        </w:rPr>
      </w:pPr>
      <w:r w:rsidRPr="00204D69">
        <w:rPr>
          <w:rFonts w:hint="eastAsia"/>
          <w:lang w:val="de-DE"/>
        </w:rPr>
        <w:t>Inter-CU LTM in NSA</w:t>
      </w:r>
      <w:r>
        <w:rPr>
          <w:rFonts w:hint="eastAsia"/>
          <w:lang w:val="de-DE"/>
        </w:rPr>
        <w:t xml:space="preserve"> scenario</w:t>
      </w:r>
    </w:p>
    <w:p w14:paraId="39892595" w14:textId="65184023" w:rsidR="00F829D4" w:rsidRDefault="00F829D4" w:rsidP="00D83338">
      <w:pPr>
        <w:spacing w:before="240"/>
        <w:rPr>
          <w:rFonts w:ascii="Times New Roman" w:eastAsiaTheme="minorEastAsia" w:hAnsi="Times New Roman"/>
          <w:lang w:val="en-US" w:eastAsia="zh-CN"/>
        </w:rPr>
      </w:pPr>
      <w:r>
        <w:rPr>
          <w:rFonts w:ascii="Times New Roman" w:eastAsiaTheme="minorEastAsia" w:hAnsi="Times New Roman" w:hint="eastAsia"/>
          <w:lang w:val="en-US" w:eastAsia="zh-CN"/>
        </w:rPr>
        <w:t>There</w:t>
      </w:r>
      <w:r>
        <w:rPr>
          <w:rFonts w:ascii="Times New Roman" w:eastAsiaTheme="minorEastAsia" w:hAnsi="Times New Roman"/>
          <w:lang w:val="en-US" w:eastAsia="zh-CN"/>
        </w:rPr>
        <w:t>’</w:t>
      </w:r>
      <w:r>
        <w:rPr>
          <w:rFonts w:ascii="Times New Roman" w:eastAsiaTheme="minorEastAsia" w:hAnsi="Times New Roman" w:hint="eastAsia"/>
          <w:lang w:val="en-US" w:eastAsia="zh-CN"/>
        </w:rPr>
        <w:t>re two sub cases of inter-CU LTM in NSA scenario:</w:t>
      </w:r>
    </w:p>
    <w:p w14:paraId="36111400" w14:textId="5163E326" w:rsidR="00F829D4" w:rsidRPr="00F829D4" w:rsidRDefault="00F829D4" w:rsidP="00D83338">
      <w:pPr>
        <w:pStyle w:val="af7"/>
        <w:numPr>
          <w:ilvl w:val="0"/>
          <w:numId w:val="34"/>
        </w:numPr>
        <w:spacing w:before="240"/>
        <w:rPr>
          <w:rFonts w:ascii="Times New Roman" w:eastAsiaTheme="minorEastAsia" w:hAnsi="Times New Roman"/>
          <w:lang w:val="en-US" w:eastAsia="zh-CN"/>
        </w:rPr>
      </w:pPr>
      <w:r w:rsidRPr="00F829D4">
        <w:rPr>
          <w:rFonts w:ascii="Times New Roman" w:eastAsiaTheme="minorEastAsia" w:hAnsi="Times New Roman"/>
          <w:lang w:val="en-US" w:eastAsia="zh-CN"/>
        </w:rPr>
        <w:t>I</w:t>
      </w:r>
      <w:r w:rsidRPr="00F829D4">
        <w:rPr>
          <w:rFonts w:ascii="Times New Roman" w:eastAsiaTheme="minorEastAsia" w:hAnsi="Times New Roman" w:hint="eastAsia"/>
          <w:lang w:val="en-US" w:eastAsia="zh-CN"/>
        </w:rPr>
        <w:t>nter-CU LTM of MN with SN released or unchanged</w:t>
      </w:r>
    </w:p>
    <w:p w14:paraId="37BB80C2" w14:textId="680C1DF6" w:rsidR="00F829D4" w:rsidRPr="00F829D4" w:rsidRDefault="00F829D4" w:rsidP="00F829D4">
      <w:pPr>
        <w:pStyle w:val="af7"/>
        <w:numPr>
          <w:ilvl w:val="0"/>
          <w:numId w:val="34"/>
        </w:numPr>
        <w:rPr>
          <w:rFonts w:ascii="Times New Roman" w:eastAsiaTheme="minorEastAsia" w:hAnsi="Times New Roman"/>
          <w:lang w:val="en-US" w:eastAsia="zh-CN"/>
        </w:rPr>
      </w:pPr>
      <w:r w:rsidRPr="00F829D4">
        <w:rPr>
          <w:rFonts w:ascii="Times New Roman" w:eastAsiaTheme="minorEastAsia" w:hAnsi="Times New Roman" w:hint="eastAsia"/>
          <w:lang w:val="en-US" w:eastAsia="zh-CN"/>
        </w:rPr>
        <w:t>Inter-CU LTM of SN</w:t>
      </w:r>
    </w:p>
    <w:p w14:paraId="49CCD71E" w14:textId="4CCB508C" w:rsidR="007A0CB4" w:rsidRPr="007A0CB4" w:rsidRDefault="007A0CB4" w:rsidP="00E72420">
      <w:pPr>
        <w:rPr>
          <w:rFonts w:ascii="Times New Roman" w:eastAsiaTheme="minorEastAsia" w:hAnsi="Times New Roman"/>
          <w:b/>
          <w:bCs/>
          <w:u w:val="single"/>
          <w:lang w:val="en-US" w:eastAsia="zh-CN"/>
        </w:rPr>
      </w:pPr>
      <w:r w:rsidRPr="007A0CB4">
        <w:rPr>
          <w:rFonts w:ascii="Times New Roman" w:eastAsiaTheme="minorEastAsia" w:hAnsi="Times New Roman" w:hint="eastAsia"/>
          <w:b/>
          <w:bCs/>
          <w:u w:val="single"/>
          <w:lang w:val="en-US" w:eastAsia="zh-CN"/>
        </w:rPr>
        <w:t>Inter-CU LTM of MN with SN released or unchanged</w:t>
      </w:r>
    </w:p>
    <w:p w14:paraId="47B1D1E4" w14:textId="59630DD7" w:rsidR="00C97EFE" w:rsidRPr="00DB4060" w:rsidRDefault="007A0CB4" w:rsidP="00E72420">
      <w:pPr>
        <w:rPr>
          <w:rFonts w:ascii="Times New Roman" w:eastAsiaTheme="minorEastAsia" w:hAnsi="Times New Roman"/>
          <w:lang w:val="en-US" w:eastAsia="zh-CN"/>
        </w:rPr>
      </w:pPr>
      <w:r w:rsidRPr="007A0CB4">
        <w:rPr>
          <w:rFonts w:ascii="Times New Roman" w:eastAsiaTheme="minorEastAsia" w:hAnsi="Times New Roman" w:hint="eastAsia"/>
          <w:lang w:val="en-US" w:eastAsia="zh-CN"/>
        </w:rPr>
        <w:t>Inter-CU LTM of MN with SN released or unchanged</w:t>
      </w:r>
      <w:r w:rsidR="003A0CE0" w:rsidRPr="00DB4060">
        <w:rPr>
          <w:rFonts w:ascii="Times New Roman" w:eastAsiaTheme="minorEastAsia" w:hAnsi="Times New Roman"/>
          <w:lang w:val="en-US" w:eastAsia="zh-CN"/>
        </w:rPr>
        <w:t xml:space="preserve"> is </w:t>
      </w:r>
      <w:r w:rsidR="005D6545">
        <w:rPr>
          <w:rFonts w:ascii="Times New Roman" w:eastAsiaTheme="minorEastAsia" w:hAnsi="Times New Roman" w:hint="eastAsia"/>
          <w:lang w:val="en-US" w:eastAsia="zh-CN"/>
        </w:rPr>
        <w:t xml:space="preserve">a </w:t>
      </w:r>
      <w:r w:rsidR="003A0CE0" w:rsidRPr="00DB4060">
        <w:rPr>
          <w:rFonts w:ascii="Times New Roman" w:eastAsiaTheme="minorEastAsia" w:hAnsi="Times New Roman"/>
          <w:lang w:val="en-US" w:eastAsia="zh-CN"/>
        </w:rPr>
        <w:t xml:space="preserve">kind of extension of </w:t>
      </w:r>
      <w:r>
        <w:rPr>
          <w:rFonts w:ascii="Times New Roman" w:eastAsiaTheme="minorEastAsia" w:hAnsi="Times New Roman" w:hint="eastAsia"/>
          <w:lang w:val="en-US" w:eastAsia="zh-CN"/>
        </w:rPr>
        <w:t>inter-CU LTM in SA scenario</w:t>
      </w:r>
      <w:r w:rsidR="003A0CE0" w:rsidRPr="00DB4060">
        <w:rPr>
          <w:rFonts w:ascii="Times New Roman" w:eastAsiaTheme="minorEastAsia" w:hAnsi="Times New Roman"/>
          <w:lang w:val="en-US" w:eastAsia="zh-CN"/>
        </w:rPr>
        <w:t xml:space="preserve">, both of the two cases </w:t>
      </w:r>
      <w:r w:rsidR="00167937">
        <w:rPr>
          <w:rFonts w:ascii="Times New Roman" w:eastAsiaTheme="minorEastAsia" w:hAnsi="Times New Roman" w:hint="eastAsia"/>
          <w:lang w:val="en-US" w:eastAsia="zh-CN"/>
        </w:rPr>
        <w:t>are</w:t>
      </w:r>
      <w:r w:rsidR="003A0CE0" w:rsidRPr="00DB4060">
        <w:rPr>
          <w:rFonts w:ascii="Times New Roman" w:eastAsiaTheme="minorEastAsia" w:hAnsi="Times New Roman"/>
          <w:lang w:val="en-US" w:eastAsia="zh-CN"/>
        </w:rPr>
        <w:t xml:space="preserve"> to switch UE’s Pcell/MCG, while the difference is that in </w:t>
      </w:r>
      <w:r>
        <w:rPr>
          <w:rFonts w:ascii="Times New Roman" w:eastAsiaTheme="minorEastAsia" w:hAnsi="Times New Roman" w:hint="eastAsia"/>
          <w:lang w:val="en-US" w:eastAsia="zh-CN"/>
        </w:rPr>
        <w:t>this scenario</w:t>
      </w:r>
      <w:r w:rsidR="003A0CE0" w:rsidRPr="00DB4060">
        <w:rPr>
          <w:rFonts w:ascii="Times New Roman" w:eastAsiaTheme="minorEastAsia" w:hAnsi="Times New Roman"/>
          <w:lang w:val="en-US" w:eastAsia="zh-CN"/>
        </w:rPr>
        <w:t>, the UE</w:t>
      </w:r>
      <w:r w:rsidR="005D6545">
        <w:rPr>
          <w:rFonts w:ascii="Times New Roman" w:eastAsiaTheme="minorEastAsia" w:hAnsi="Times New Roman" w:hint="eastAsia"/>
          <w:lang w:val="en-US" w:eastAsia="zh-CN"/>
        </w:rPr>
        <w:t xml:space="preserve"> may</w:t>
      </w:r>
      <w:r w:rsidR="003A0CE0" w:rsidRPr="00DB4060">
        <w:rPr>
          <w:rFonts w:ascii="Times New Roman" w:eastAsiaTheme="minorEastAsia" w:hAnsi="Times New Roman"/>
          <w:lang w:val="en-US" w:eastAsia="zh-CN"/>
        </w:rPr>
        <w:t xml:space="preserve"> ha</w:t>
      </w:r>
      <w:r w:rsidR="005D6545">
        <w:rPr>
          <w:rFonts w:ascii="Times New Roman" w:eastAsiaTheme="minorEastAsia" w:hAnsi="Times New Roman" w:hint="eastAsia"/>
          <w:lang w:val="en-US" w:eastAsia="zh-CN"/>
        </w:rPr>
        <w:t>ve</w:t>
      </w:r>
      <w:r w:rsidR="003A0CE0" w:rsidRPr="00DB4060">
        <w:rPr>
          <w:rFonts w:ascii="Times New Roman" w:eastAsiaTheme="minorEastAsia" w:hAnsi="Times New Roman"/>
          <w:lang w:val="en-US" w:eastAsia="zh-CN"/>
        </w:rPr>
        <w:t xml:space="preserve"> a secondary cell group</w:t>
      </w:r>
      <w:r w:rsidR="005D6545">
        <w:rPr>
          <w:rFonts w:ascii="Times New Roman" w:eastAsiaTheme="minorEastAsia" w:hAnsi="Times New Roman" w:hint="eastAsia"/>
          <w:lang w:val="en-US" w:eastAsia="zh-CN"/>
        </w:rPr>
        <w:t xml:space="preserve"> after cell switch</w:t>
      </w:r>
      <w:r w:rsidR="003A0CE0" w:rsidRPr="00DB4060">
        <w:rPr>
          <w:rFonts w:ascii="Times New Roman" w:eastAsiaTheme="minorEastAsia" w:hAnsi="Times New Roman"/>
          <w:lang w:val="en-US" w:eastAsia="zh-CN"/>
        </w:rPr>
        <w:t xml:space="preserve">. Therefore, when UE’s Pcell/MCG changes, </w:t>
      </w:r>
      <w:r w:rsidR="00C97EFE" w:rsidRPr="00DB4060">
        <w:rPr>
          <w:rFonts w:ascii="Times New Roman" w:eastAsiaTheme="minorEastAsia" w:hAnsi="Times New Roman"/>
          <w:lang w:val="en-US" w:eastAsia="zh-CN"/>
        </w:rPr>
        <w:t xml:space="preserve">it should be determined that whether the source SCG is kept, changed or released. In </w:t>
      </w:r>
      <w:r w:rsidR="005D6545">
        <w:rPr>
          <w:rFonts w:ascii="Times New Roman" w:eastAsiaTheme="minorEastAsia" w:hAnsi="Times New Roman" w:hint="eastAsia"/>
          <w:lang w:val="en-US" w:eastAsia="zh-CN"/>
        </w:rPr>
        <w:t xml:space="preserve">current </w:t>
      </w:r>
      <w:r w:rsidR="00C97EFE" w:rsidRPr="00DB4060">
        <w:rPr>
          <w:rFonts w:ascii="Times New Roman" w:eastAsiaTheme="minorEastAsia" w:hAnsi="Times New Roman"/>
          <w:lang w:val="en-US" w:eastAsia="zh-CN"/>
        </w:rPr>
        <w:t>L3 inter-node mobility with SCG, it’s the target cell to decide whether to keep, change or release the source SCG</w:t>
      </w:r>
      <w:r w:rsidR="00164490">
        <w:rPr>
          <w:rFonts w:ascii="Times New Roman" w:eastAsiaTheme="minorEastAsia" w:hAnsi="Times New Roman" w:hint="eastAsia"/>
          <w:lang w:val="en-US" w:eastAsia="zh-CN"/>
        </w:rPr>
        <w:t xml:space="preserve"> [</w:t>
      </w:r>
      <w:r w:rsidR="00D83338">
        <w:rPr>
          <w:rFonts w:ascii="Times New Roman" w:eastAsiaTheme="minorEastAsia" w:hAnsi="Times New Roman" w:hint="eastAsia"/>
          <w:lang w:val="en-US" w:eastAsia="zh-CN"/>
        </w:rPr>
        <w:t>6</w:t>
      </w:r>
      <w:r w:rsidR="00164490">
        <w:rPr>
          <w:rFonts w:ascii="Times New Roman" w:eastAsiaTheme="minorEastAsia" w:hAnsi="Times New Roman" w:hint="eastAsia"/>
          <w:lang w:val="en-US" w:eastAsia="zh-CN"/>
        </w:rPr>
        <w:t>]</w:t>
      </w:r>
      <w:r w:rsidR="00C97EFE" w:rsidRPr="00DB4060">
        <w:rPr>
          <w:rFonts w:ascii="Times New Roman" w:eastAsiaTheme="minorEastAsia" w:hAnsi="Times New Roman"/>
          <w:lang w:val="en-US" w:eastAsia="zh-CN"/>
        </w:rPr>
        <w:t>. The similar principle should also be applied to Case 3.</w:t>
      </w:r>
      <w:r w:rsidR="00C14FDB" w:rsidRPr="00DB4060">
        <w:rPr>
          <w:rFonts w:ascii="Times New Roman" w:eastAsiaTheme="minorEastAsia" w:hAnsi="Times New Roman"/>
          <w:lang w:val="en-US" w:eastAsia="zh-CN"/>
        </w:rPr>
        <w:t xml:space="preserve"> And if the </w:t>
      </w:r>
      <w:r w:rsidR="005D6545">
        <w:rPr>
          <w:rFonts w:ascii="Times New Roman" w:eastAsiaTheme="minorEastAsia" w:hAnsi="Times New Roman" w:hint="eastAsia"/>
          <w:lang w:val="en-US" w:eastAsia="zh-CN"/>
        </w:rPr>
        <w:t>target</w:t>
      </w:r>
      <w:r w:rsidR="00C14FDB" w:rsidRPr="00DB4060">
        <w:rPr>
          <w:rFonts w:ascii="Times New Roman" w:eastAsiaTheme="minorEastAsia" w:hAnsi="Times New Roman"/>
          <w:lang w:val="en-US" w:eastAsia="zh-CN"/>
        </w:rPr>
        <w:t xml:space="preserve"> gNB decides to keep the source SCG, it should perform SN addition procedure when it is requested by the source cell and provides SCG configuration as part of LTM candidate configuration.</w:t>
      </w:r>
    </w:p>
    <w:p w14:paraId="177314A3" w14:textId="4639DE4E" w:rsidR="003A0CE0" w:rsidRPr="00DB4060" w:rsidRDefault="00C97EFE" w:rsidP="003A0CE0">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sidR="007A0CB4">
        <w:rPr>
          <w:rFonts w:ascii="Times New Roman" w:eastAsiaTheme="minorEastAsia" w:hAnsi="Times New Roman" w:hint="eastAsia"/>
          <w:b/>
          <w:bCs/>
          <w:lang w:val="en-US" w:eastAsia="zh-CN"/>
        </w:rPr>
        <w:t>9</w:t>
      </w:r>
      <w:r w:rsidR="00C14FDB" w:rsidRPr="00DB4060">
        <w:rPr>
          <w:rFonts w:ascii="Times New Roman" w:eastAsiaTheme="minorEastAsia" w:hAnsi="Times New Roman"/>
          <w:b/>
          <w:bCs/>
          <w:lang w:val="en-US" w:eastAsia="zh-CN"/>
        </w:rPr>
        <w:t xml:space="preserve">: </w:t>
      </w:r>
      <w:r w:rsidRPr="00DB4060">
        <w:rPr>
          <w:rFonts w:ascii="Times New Roman" w:eastAsiaTheme="minorEastAsia" w:hAnsi="Times New Roman"/>
          <w:b/>
          <w:bCs/>
          <w:lang w:val="en-US" w:eastAsia="zh-CN"/>
        </w:rPr>
        <w:t>It’s the inter-CU LTM candidate</w:t>
      </w:r>
      <w:r w:rsidR="007A0CB4">
        <w:rPr>
          <w:rFonts w:ascii="Times New Roman" w:eastAsiaTheme="minorEastAsia" w:hAnsi="Times New Roman" w:hint="eastAsia"/>
          <w:b/>
          <w:bCs/>
          <w:lang w:val="en-US" w:eastAsia="zh-CN"/>
        </w:rPr>
        <w:t xml:space="preserve"> cell/gNB</w:t>
      </w:r>
      <w:r w:rsidRPr="00DB4060">
        <w:rPr>
          <w:rFonts w:ascii="Times New Roman" w:eastAsiaTheme="minorEastAsia" w:hAnsi="Times New Roman"/>
          <w:b/>
          <w:bCs/>
          <w:lang w:val="en-US" w:eastAsia="zh-CN"/>
        </w:rPr>
        <w:t xml:space="preserve"> to decide whether to keep or release the source SCG.</w:t>
      </w:r>
    </w:p>
    <w:p w14:paraId="4C5DF4F8" w14:textId="39915874" w:rsidR="00C14FDB" w:rsidRPr="00DB4060" w:rsidRDefault="00C14FDB" w:rsidP="00DB406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lastRenderedPageBreak/>
        <w:t xml:space="preserve">Proposal </w:t>
      </w:r>
      <w:r w:rsidR="007A0CB4">
        <w:rPr>
          <w:rFonts w:ascii="Times New Roman" w:eastAsiaTheme="minorEastAsia" w:hAnsi="Times New Roman" w:hint="eastAsia"/>
          <w:b/>
          <w:bCs/>
          <w:lang w:val="en-US" w:eastAsia="zh-CN"/>
        </w:rPr>
        <w:t>10</w:t>
      </w:r>
      <w:r w:rsidRPr="00DB4060">
        <w:rPr>
          <w:rFonts w:ascii="Times New Roman" w:eastAsiaTheme="minorEastAsia" w:hAnsi="Times New Roman"/>
          <w:b/>
          <w:bCs/>
          <w:lang w:val="en-US" w:eastAsia="zh-CN"/>
        </w:rPr>
        <w:t xml:space="preserve">: </w:t>
      </w:r>
      <w:r w:rsidR="00C33729">
        <w:rPr>
          <w:rFonts w:ascii="Times New Roman" w:eastAsiaTheme="minorEastAsia" w:hAnsi="Times New Roman" w:hint="eastAsia"/>
          <w:b/>
          <w:bCs/>
          <w:lang w:val="en-US" w:eastAsia="zh-CN"/>
        </w:rPr>
        <w:t>I</w:t>
      </w:r>
      <w:r w:rsidRPr="00DB4060">
        <w:rPr>
          <w:rFonts w:ascii="Times New Roman" w:eastAsiaTheme="minorEastAsia" w:hAnsi="Times New Roman"/>
          <w:b/>
          <w:bCs/>
          <w:lang w:val="en-US" w:eastAsia="zh-CN"/>
        </w:rPr>
        <w:t xml:space="preserve">f the </w:t>
      </w:r>
      <w:r w:rsidRPr="00DB4060">
        <w:rPr>
          <w:rFonts w:ascii="Times New Roman" w:eastAsia="Microsoft YaHei UI" w:hAnsi="Times New Roman"/>
          <w:b/>
          <w:bCs/>
          <w:color w:val="000000"/>
          <w:lang w:val="en-US" w:eastAsia="zh-CN"/>
        </w:rPr>
        <w:t>candidate</w:t>
      </w:r>
      <w:r w:rsidRPr="00DB4060">
        <w:rPr>
          <w:rFonts w:ascii="Times New Roman" w:eastAsiaTheme="minorEastAsia" w:hAnsi="Times New Roman"/>
          <w:b/>
          <w:bCs/>
          <w:lang w:val="en-US" w:eastAsia="zh-CN"/>
        </w:rPr>
        <w:t xml:space="preserve"> gNB decides to keep the source SCG, it </w:t>
      </w:r>
      <w:r w:rsidR="00C9316F">
        <w:rPr>
          <w:rFonts w:ascii="Times New Roman" w:eastAsiaTheme="minorEastAsia" w:hAnsi="Times New Roman" w:hint="eastAsia"/>
          <w:b/>
          <w:bCs/>
          <w:lang w:val="en-US" w:eastAsia="zh-CN"/>
        </w:rPr>
        <w:t>performs</w:t>
      </w:r>
      <w:r w:rsidRPr="00DB4060">
        <w:rPr>
          <w:rFonts w:ascii="Times New Roman" w:eastAsiaTheme="minorEastAsia" w:hAnsi="Times New Roman"/>
          <w:b/>
          <w:bCs/>
          <w:lang w:val="en-US" w:eastAsia="zh-CN"/>
        </w:rPr>
        <w:t xml:space="preserve"> SN addition procedure </w:t>
      </w:r>
      <w:r w:rsidR="00C33729">
        <w:rPr>
          <w:rFonts w:ascii="Times New Roman" w:eastAsiaTheme="minorEastAsia" w:hAnsi="Times New Roman" w:hint="eastAsia"/>
          <w:b/>
          <w:bCs/>
          <w:lang w:val="en-US" w:eastAsia="zh-CN"/>
        </w:rPr>
        <w:t>once requested</w:t>
      </w:r>
      <w:r w:rsidRPr="00DB4060">
        <w:rPr>
          <w:rFonts w:ascii="Times New Roman" w:eastAsiaTheme="minorEastAsia" w:hAnsi="Times New Roman"/>
          <w:b/>
          <w:bCs/>
          <w:lang w:val="en-US" w:eastAsia="zh-CN"/>
        </w:rPr>
        <w:t xml:space="preserve"> by the source </w:t>
      </w:r>
      <w:r w:rsidR="00C9316F">
        <w:rPr>
          <w:rFonts w:ascii="Times New Roman" w:eastAsiaTheme="minorEastAsia" w:hAnsi="Times New Roman" w:hint="eastAsia"/>
          <w:b/>
          <w:bCs/>
          <w:lang w:val="en-US" w:eastAsia="zh-CN"/>
        </w:rPr>
        <w:t>node</w:t>
      </w:r>
      <w:r w:rsidRPr="00DB4060">
        <w:rPr>
          <w:rFonts w:ascii="Times New Roman" w:eastAsiaTheme="minorEastAsia" w:hAnsi="Times New Roman"/>
          <w:b/>
          <w:bCs/>
          <w:lang w:val="en-US" w:eastAsia="zh-CN"/>
        </w:rPr>
        <w:t xml:space="preserve"> and provides SCG configuration as part of LTM candidate configuration.</w:t>
      </w:r>
    </w:p>
    <w:p w14:paraId="4071C418" w14:textId="3362A2B2" w:rsidR="00C14FDB" w:rsidRPr="00DB4060" w:rsidRDefault="00C14FDB" w:rsidP="003A0CE0">
      <w:pPr>
        <w:rPr>
          <w:rFonts w:ascii="Times New Roman" w:eastAsiaTheme="minorEastAsia" w:hAnsi="Times New Roman"/>
          <w:lang w:val="en-US" w:eastAsia="zh-CN"/>
        </w:rPr>
      </w:pPr>
      <w:r w:rsidRPr="00DB4060">
        <w:rPr>
          <w:rFonts w:ascii="Times New Roman" w:eastAsiaTheme="minorEastAsia" w:hAnsi="Times New Roman"/>
          <w:lang w:val="en-US" w:eastAsia="zh-CN"/>
        </w:rPr>
        <w:t>Besides, for the source CU/</w:t>
      </w:r>
      <w:bookmarkStart w:id="7" w:name="_Hlk162993027"/>
      <w:r w:rsidRPr="00DB4060">
        <w:rPr>
          <w:rFonts w:ascii="Times New Roman" w:eastAsiaTheme="minorEastAsia" w:hAnsi="Times New Roman"/>
          <w:lang w:val="en-US" w:eastAsia="zh-CN"/>
        </w:rPr>
        <w:t>M</w:t>
      </w:r>
      <w:r w:rsidR="005D6545">
        <w:rPr>
          <w:rFonts w:ascii="Times New Roman" w:eastAsiaTheme="minorEastAsia" w:hAnsi="Times New Roman" w:hint="eastAsia"/>
          <w:lang w:val="en-US" w:eastAsia="zh-CN"/>
        </w:rPr>
        <w:t xml:space="preserve">CG </w:t>
      </w:r>
      <w:bookmarkEnd w:id="7"/>
      <w:r w:rsidR="005D6545">
        <w:rPr>
          <w:rFonts w:ascii="Times New Roman" w:eastAsiaTheme="minorEastAsia" w:hAnsi="Times New Roman" w:hint="eastAsia"/>
          <w:lang w:val="en-US" w:eastAsia="zh-CN"/>
        </w:rPr>
        <w:t>with SCG</w:t>
      </w:r>
      <w:r w:rsidRPr="00DB4060">
        <w:rPr>
          <w:rFonts w:ascii="Times New Roman" w:eastAsiaTheme="minorEastAsia" w:hAnsi="Times New Roman"/>
          <w:lang w:val="en-US" w:eastAsia="zh-CN"/>
        </w:rPr>
        <w:t xml:space="preserve">, </w:t>
      </w:r>
      <w:r w:rsidR="00C33729">
        <w:rPr>
          <w:rFonts w:ascii="Times New Roman" w:eastAsiaTheme="minorEastAsia" w:hAnsi="Times New Roman" w:hint="eastAsia"/>
          <w:lang w:val="en-US" w:eastAsia="zh-CN"/>
        </w:rPr>
        <w:t>if</w:t>
      </w:r>
      <w:r w:rsidRPr="00DB4060">
        <w:rPr>
          <w:rFonts w:ascii="Times New Roman" w:eastAsiaTheme="minorEastAsia" w:hAnsi="Times New Roman"/>
          <w:lang w:val="en-US" w:eastAsia="zh-CN"/>
        </w:rPr>
        <w:t xml:space="preserve"> it decides to trigger the LTM cell switch procedure for a UE, it should release its SCG.</w:t>
      </w:r>
    </w:p>
    <w:p w14:paraId="7B98F7CA" w14:textId="1A98BAC6" w:rsidR="00C14FDB" w:rsidRPr="00DB4060" w:rsidRDefault="00C14FDB" w:rsidP="00DB406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sidR="007A0CB4">
        <w:rPr>
          <w:rFonts w:ascii="Times New Roman" w:eastAsiaTheme="minorEastAsia" w:hAnsi="Times New Roman" w:hint="eastAsia"/>
          <w:b/>
          <w:bCs/>
          <w:lang w:val="en-US" w:eastAsia="zh-CN"/>
        </w:rPr>
        <w:t>1</w:t>
      </w:r>
      <w:r w:rsidRPr="00DB4060">
        <w:rPr>
          <w:rFonts w:ascii="Times New Roman" w:eastAsiaTheme="minorEastAsia" w:hAnsi="Times New Roman"/>
          <w:b/>
          <w:bCs/>
          <w:lang w:val="en-US" w:eastAsia="zh-CN"/>
        </w:rPr>
        <w:t xml:space="preserve">: Once </w:t>
      </w:r>
      <w:r w:rsidRPr="00DB4060">
        <w:rPr>
          <w:rFonts w:ascii="Times New Roman" w:eastAsia="Microsoft YaHei UI" w:hAnsi="Times New Roman"/>
          <w:b/>
          <w:bCs/>
          <w:color w:val="000000"/>
          <w:lang w:val="en-US" w:eastAsia="zh-CN"/>
        </w:rPr>
        <w:t>source</w:t>
      </w:r>
      <w:r w:rsidRPr="00DB4060">
        <w:rPr>
          <w:rFonts w:ascii="Times New Roman" w:eastAsiaTheme="minorEastAsia" w:hAnsi="Times New Roman"/>
          <w:b/>
          <w:bCs/>
          <w:lang w:val="en-US" w:eastAsia="zh-CN"/>
        </w:rPr>
        <w:t xml:space="preserve"> CU/</w:t>
      </w:r>
      <w:r w:rsidR="005D6545" w:rsidRPr="005D6545">
        <w:t xml:space="preserve"> </w:t>
      </w:r>
      <w:r w:rsidR="005D6545" w:rsidRPr="005D6545">
        <w:rPr>
          <w:rFonts w:ascii="Times New Roman" w:eastAsiaTheme="minorEastAsia" w:hAnsi="Times New Roman"/>
          <w:b/>
          <w:bCs/>
          <w:lang w:val="en-US" w:eastAsia="zh-CN"/>
        </w:rPr>
        <w:t>MCG</w:t>
      </w:r>
      <w:r w:rsidRPr="00DB4060">
        <w:rPr>
          <w:rFonts w:ascii="Times New Roman" w:eastAsiaTheme="minorEastAsia" w:hAnsi="Times New Roman"/>
          <w:b/>
          <w:bCs/>
          <w:lang w:val="en-US" w:eastAsia="zh-CN"/>
        </w:rPr>
        <w:t xml:space="preserve"> decides to trigger the LTM cell switch procedure for a UE, it release</w:t>
      </w:r>
      <w:r w:rsidR="00C9316F">
        <w:rPr>
          <w:rFonts w:ascii="Times New Roman" w:eastAsiaTheme="minorEastAsia" w:hAnsi="Times New Roman" w:hint="eastAsia"/>
          <w:b/>
          <w:bCs/>
          <w:lang w:val="en-US" w:eastAsia="zh-CN"/>
        </w:rPr>
        <w:t>s</w:t>
      </w:r>
      <w:r w:rsidRPr="00DB4060">
        <w:rPr>
          <w:rFonts w:ascii="Times New Roman" w:eastAsiaTheme="minorEastAsia" w:hAnsi="Times New Roman"/>
          <w:b/>
          <w:bCs/>
          <w:lang w:val="en-US" w:eastAsia="zh-CN"/>
        </w:rPr>
        <w:t xml:space="preserve"> its SCG.</w:t>
      </w:r>
    </w:p>
    <w:p w14:paraId="0A700CBC" w14:textId="7E2A179C" w:rsidR="00C97EFE" w:rsidRPr="00DB4060" w:rsidRDefault="00C97EFE" w:rsidP="003A0CE0">
      <w:pPr>
        <w:rPr>
          <w:rFonts w:ascii="Times New Roman" w:eastAsiaTheme="minorEastAsia" w:hAnsi="Times New Roman"/>
          <w:lang w:val="en-US" w:eastAsia="zh-CN"/>
        </w:rPr>
      </w:pPr>
      <w:r w:rsidRPr="00DB4060">
        <w:rPr>
          <w:rFonts w:ascii="Times New Roman" w:eastAsiaTheme="minorEastAsia" w:hAnsi="Times New Roman"/>
          <w:lang w:val="en-US" w:eastAsia="zh-CN"/>
        </w:rPr>
        <w:t>The procedure for this case is depicted in Figure 2:</w:t>
      </w:r>
    </w:p>
    <w:p w14:paraId="258A5621" w14:textId="7D6B0A77" w:rsidR="00C97EFE" w:rsidRDefault="00062719" w:rsidP="003A0CE0">
      <w:pPr>
        <w:rPr>
          <w:rFonts w:eastAsiaTheme="minorEastAsia"/>
          <w:lang w:val="en-US" w:eastAsia="zh-CN"/>
        </w:rPr>
      </w:pPr>
      <w:r w:rsidRPr="00C97EFE">
        <w:rPr>
          <w:rFonts w:eastAsiaTheme="minorEastAsia"/>
          <w:lang w:val="en-US" w:eastAsia="zh-CN"/>
        </w:rPr>
        <w:object w:dxaOrig="11821" w:dyaOrig="12256" w14:anchorId="34E2AACF">
          <v:shape id="_x0000_i1026" type="#_x0000_t75" style="width:481.55pt;height:499.4pt" o:ole="">
            <v:imagedata r:id="rId9" o:title=""/>
          </v:shape>
          <o:OLEObject Type="Embed" ProgID="Visio.Drawing.15" ShapeID="_x0000_i1026" DrawAspect="Content" ObjectID="_1776862304" r:id="rId10"/>
        </w:object>
      </w:r>
    </w:p>
    <w:p w14:paraId="24AE0E9B" w14:textId="70081C67" w:rsidR="005D6545" w:rsidRPr="00873C5F" w:rsidRDefault="005D6545" w:rsidP="00873C5F">
      <w:pPr>
        <w:jc w:val="center"/>
        <w:rPr>
          <w:rFonts w:ascii="Times New Roman" w:eastAsiaTheme="minorEastAsia" w:hAnsi="Times New Roman"/>
          <w:lang w:val="en-US" w:eastAsia="zh-CN"/>
        </w:rPr>
      </w:pPr>
      <w:r w:rsidRPr="005D6545">
        <w:rPr>
          <w:rFonts w:ascii="Times New Roman" w:eastAsiaTheme="minorEastAsia" w:hAnsi="Times New Roman"/>
          <w:lang w:val="en-US" w:eastAsia="zh-CN"/>
        </w:rPr>
        <w:t>Figure 2</w:t>
      </w:r>
      <w:r w:rsidRPr="005D6545">
        <w:rPr>
          <w:rFonts w:ascii="Times New Roman" w:eastAsiaTheme="minorEastAsia" w:hAnsi="Times New Roman"/>
          <w:lang w:val="en-US" w:eastAsia="zh-CN"/>
        </w:rPr>
        <w:t>：</w:t>
      </w:r>
      <w:r>
        <w:rPr>
          <w:rFonts w:ascii="Times New Roman" w:eastAsiaTheme="minorEastAsia" w:hAnsi="Times New Roman" w:hint="eastAsia"/>
          <w:lang w:val="en-US" w:eastAsia="zh-CN"/>
        </w:rPr>
        <w:t>Procedure of</w:t>
      </w:r>
      <w:r w:rsidRPr="005D6545">
        <w:rPr>
          <w:rFonts w:ascii="Times New Roman" w:eastAsiaTheme="minorEastAsia" w:hAnsi="Times New Roman"/>
          <w:lang w:val="en-US" w:eastAsia="zh-CN"/>
        </w:rPr>
        <w:t xml:space="preserve"> Inter-CU MCG LTM with SCG</w:t>
      </w:r>
    </w:p>
    <w:p w14:paraId="003A3CB9" w14:textId="63D8E9FB" w:rsidR="007A0CB4" w:rsidRPr="00D83338" w:rsidRDefault="007A0CB4" w:rsidP="003A0CE0">
      <w:pPr>
        <w:rPr>
          <w:rFonts w:ascii="Times New Roman" w:eastAsiaTheme="minorEastAsia" w:hAnsi="Times New Roman"/>
          <w:b/>
          <w:bCs/>
          <w:u w:val="single"/>
          <w:lang w:val="en-US" w:eastAsia="zh-CN"/>
        </w:rPr>
      </w:pPr>
      <w:r w:rsidRPr="00D83338">
        <w:rPr>
          <w:rFonts w:ascii="Times New Roman" w:eastAsiaTheme="minorEastAsia" w:hAnsi="Times New Roman" w:hint="eastAsia"/>
          <w:b/>
          <w:bCs/>
          <w:u w:val="single"/>
          <w:lang w:val="en-US" w:eastAsia="zh-CN"/>
        </w:rPr>
        <w:t xml:space="preserve">Inter-CU </w:t>
      </w:r>
      <w:r w:rsidR="00C9316F">
        <w:rPr>
          <w:rFonts w:ascii="Times New Roman" w:eastAsiaTheme="minorEastAsia" w:hAnsi="Times New Roman" w:hint="eastAsia"/>
          <w:b/>
          <w:bCs/>
          <w:u w:val="single"/>
          <w:lang w:val="en-US" w:eastAsia="zh-CN"/>
        </w:rPr>
        <w:t>SCG LTM</w:t>
      </w:r>
    </w:p>
    <w:p w14:paraId="04A422C2" w14:textId="68342722" w:rsidR="00C14FDB" w:rsidRPr="00DB4060" w:rsidRDefault="007A0CB4" w:rsidP="003A0CE0">
      <w:pPr>
        <w:rPr>
          <w:rFonts w:ascii="Times New Roman" w:eastAsiaTheme="minorEastAsia" w:hAnsi="Times New Roman"/>
          <w:lang w:val="en-US" w:eastAsia="zh-CN"/>
        </w:rPr>
      </w:pPr>
      <w:r>
        <w:rPr>
          <w:rFonts w:ascii="Times New Roman" w:eastAsiaTheme="minorEastAsia" w:hAnsi="Times New Roman" w:hint="eastAsia"/>
          <w:lang w:val="en-US" w:eastAsia="zh-CN"/>
        </w:rPr>
        <w:t>T</w:t>
      </w:r>
      <w:r w:rsidR="00FD75C2" w:rsidRPr="00DB4060">
        <w:rPr>
          <w:rFonts w:ascii="Times New Roman" w:eastAsiaTheme="minorEastAsia" w:hAnsi="Times New Roman"/>
          <w:lang w:val="en-US" w:eastAsia="zh-CN"/>
        </w:rPr>
        <w:t xml:space="preserve">his case is to realize PsCell </w:t>
      </w:r>
      <w:r w:rsidR="005D6545">
        <w:rPr>
          <w:rFonts w:ascii="Times New Roman" w:eastAsiaTheme="minorEastAsia" w:hAnsi="Times New Roman" w:hint="eastAsia"/>
          <w:lang w:val="en-US" w:eastAsia="zh-CN"/>
        </w:rPr>
        <w:t xml:space="preserve">of SCG </w:t>
      </w:r>
      <w:r w:rsidR="00FD75C2" w:rsidRPr="00DB4060">
        <w:rPr>
          <w:rFonts w:ascii="Times New Roman" w:eastAsiaTheme="minorEastAsia" w:hAnsi="Times New Roman"/>
          <w:lang w:val="en-US" w:eastAsia="zh-CN"/>
        </w:rPr>
        <w:t>switch to a inter-CU/gNB cell based on L1 measurement results. In legacy L3 mobility, the similar procedure is SN change</w:t>
      </w:r>
      <w:r w:rsidR="00164490">
        <w:rPr>
          <w:rFonts w:ascii="Times New Roman" w:eastAsiaTheme="minorEastAsia" w:hAnsi="Times New Roman" w:hint="eastAsia"/>
          <w:lang w:val="en-US" w:eastAsia="zh-CN"/>
        </w:rPr>
        <w:t xml:space="preserve"> [</w:t>
      </w:r>
      <w:r w:rsidR="00D83338">
        <w:rPr>
          <w:rFonts w:ascii="Times New Roman" w:eastAsiaTheme="minorEastAsia" w:hAnsi="Times New Roman" w:hint="eastAsia"/>
          <w:lang w:val="en-US" w:eastAsia="zh-CN"/>
        </w:rPr>
        <w:t>6</w:t>
      </w:r>
      <w:r w:rsidR="00164490">
        <w:rPr>
          <w:rFonts w:ascii="Times New Roman" w:eastAsiaTheme="minorEastAsia" w:hAnsi="Times New Roman" w:hint="eastAsia"/>
          <w:lang w:val="en-US" w:eastAsia="zh-CN"/>
        </w:rPr>
        <w:t>]</w:t>
      </w:r>
      <w:r w:rsidR="00FD75C2" w:rsidRPr="00DB4060">
        <w:rPr>
          <w:rFonts w:ascii="Times New Roman" w:eastAsiaTheme="minorEastAsia" w:hAnsi="Times New Roman"/>
          <w:lang w:val="en-US" w:eastAsia="zh-CN"/>
        </w:rPr>
        <w:t>, which can be t</w:t>
      </w:r>
      <w:r w:rsidR="00F13F30" w:rsidRPr="00DB4060">
        <w:rPr>
          <w:rFonts w:ascii="Times New Roman" w:eastAsiaTheme="minorEastAsia" w:hAnsi="Times New Roman"/>
          <w:lang w:val="en-US" w:eastAsia="zh-CN"/>
        </w:rPr>
        <w:t>r</w:t>
      </w:r>
      <w:r w:rsidR="00FD75C2" w:rsidRPr="00DB4060">
        <w:rPr>
          <w:rFonts w:ascii="Times New Roman" w:eastAsiaTheme="minorEastAsia" w:hAnsi="Times New Roman"/>
          <w:lang w:val="en-US" w:eastAsia="zh-CN"/>
        </w:rPr>
        <w:t xml:space="preserve">iggered by both MN and SN. Hence, </w:t>
      </w:r>
      <w:r w:rsidR="00167937">
        <w:rPr>
          <w:rFonts w:ascii="Times New Roman" w:eastAsiaTheme="minorEastAsia" w:hAnsi="Times New Roman" w:hint="eastAsia"/>
          <w:lang w:val="en-US" w:eastAsia="zh-CN"/>
        </w:rPr>
        <w:t xml:space="preserve">similarly, </w:t>
      </w:r>
      <w:r w:rsidR="00FD75C2" w:rsidRPr="00DB4060">
        <w:rPr>
          <w:rFonts w:ascii="Times New Roman" w:eastAsiaTheme="minorEastAsia" w:hAnsi="Times New Roman"/>
          <w:lang w:val="en-US" w:eastAsia="zh-CN"/>
        </w:rPr>
        <w:t>inter-CU SCG LTM can also be initiated by MN/MCG or SN/SCG.</w:t>
      </w:r>
    </w:p>
    <w:p w14:paraId="6EA01B08" w14:textId="6E3E1456" w:rsidR="00FD75C2" w:rsidRDefault="00FD75C2" w:rsidP="003A0CE0">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lastRenderedPageBreak/>
        <w:t>Proposal 1</w:t>
      </w:r>
      <w:r w:rsidR="007A0CB4">
        <w:rPr>
          <w:rFonts w:ascii="Times New Roman" w:eastAsiaTheme="minorEastAsia" w:hAnsi="Times New Roman" w:hint="eastAsia"/>
          <w:b/>
          <w:bCs/>
          <w:lang w:val="en-US" w:eastAsia="zh-CN"/>
        </w:rPr>
        <w:t>2</w:t>
      </w:r>
      <w:r w:rsidRPr="00DB4060">
        <w:rPr>
          <w:rFonts w:ascii="Times New Roman" w:eastAsiaTheme="minorEastAsia" w:hAnsi="Times New Roman"/>
          <w:b/>
          <w:bCs/>
          <w:lang w:val="en-US" w:eastAsia="zh-CN"/>
        </w:rPr>
        <w:t>: Inter-CU SCG LTM can also be initiated by MN/MCG or SN/SCG.</w:t>
      </w:r>
    </w:p>
    <w:p w14:paraId="5E5D6F6B" w14:textId="17D37388" w:rsidR="005D6545" w:rsidRPr="00DB4060" w:rsidRDefault="005D6545" w:rsidP="003A0CE0">
      <w:p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 1</w:t>
      </w:r>
      <w:r w:rsidR="007A0CB4">
        <w:rPr>
          <w:rFonts w:ascii="Times New Roman" w:eastAsiaTheme="minorEastAsia" w:hAnsi="Times New Roman" w:hint="eastAsia"/>
          <w:b/>
          <w:bCs/>
          <w:lang w:val="en-US" w:eastAsia="zh-CN"/>
        </w:rPr>
        <w:t>3</w:t>
      </w:r>
      <w:r>
        <w:rPr>
          <w:rFonts w:ascii="Times New Roman" w:eastAsiaTheme="minorEastAsia" w:hAnsi="Times New Roman" w:hint="eastAsia"/>
          <w:b/>
          <w:bCs/>
          <w:lang w:val="en-US" w:eastAsia="zh-CN"/>
        </w:rPr>
        <w:t>: L3 SN change procedure can be taken as the baseline for inter-CU SCG LTM.</w:t>
      </w:r>
    </w:p>
    <w:p w14:paraId="5C744D72" w14:textId="464D706A" w:rsidR="00FD75C2" w:rsidRPr="00D83338" w:rsidRDefault="00FD75C2" w:rsidP="003A0CE0">
      <w:pPr>
        <w:rPr>
          <w:rFonts w:ascii="Times New Roman" w:eastAsiaTheme="minorEastAsia" w:hAnsi="Times New Roman"/>
          <w:b/>
          <w:bCs/>
          <w:i/>
          <w:iCs/>
          <w:lang w:val="en-US" w:eastAsia="zh-CN"/>
        </w:rPr>
      </w:pPr>
      <w:r w:rsidRPr="00D83338">
        <w:rPr>
          <w:rFonts w:ascii="Times New Roman" w:eastAsiaTheme="minorEastAsia" w:hAnsi="Times New Roman"/>
          <w:b/>
          <w:bCs/>
          <w:i/>
          <w:iCs/>
          <w:lang w:val="en-US" w:eastAsia="zh-CN"/>
        </w:rPr>
        <w:t>Inter-CU SCG LTM initiated by MN/MCG</w:t>
      </w:r>
    </w:p>
    <w:p w14:paraId="6B44B674" w14:textId="4E4CEFBD" w:rsidR="004E642A" w:rsidRDefault="00FD75C2" w:rsidP="003A0CE0">
      <w:pPr>
        <w:rPr>
          <w:rFonts w:ascii="Times New Roman" w:eastAsiaTheme="minorEastAsia" w:hAnsi="Times New Roman"/>
          <w:lang w:val="en-US" w:eastAsia="zh-CN"/>
        </w:rPr>
      </w:pPr>
      <w:r w:rsidRPr="00DB4060">
        <w:rPr>
          <w:rFonts w:ascii="Times New Roman" w:eastAsiaTheme="minorEastAsia" w:hAnsi="Times New Roman"/>
          <w:lang w:val="en-US" w:eastAsia="zh-CN"/>
        </w:rPr>
        <w:t xml:space="preserve">If the </w:t>
      </w:r>
      <w:r w:rsidR="00167937">
        <w:rPr>
          <w:rFonts w:ascii="Times New Roman" w:eastAsiaTheme="minorEastAsia" w:hAnsi="Times New Roman" w:hint="eastAsia"/>
          <w:lang w:val="en-US" w:eastAsia="zh-CN"/>
        </w:rPr>
        <w:t>i</w:t>
      </w:r>
      <w:r w:rsidRPr="00DB4060">
        <w:rPr>
          <w:rFonts w:ascii="Times New Roman" w:eastAsiaTheme="minorEastAsia" w:hAnsi="Times New Roman"/>
          <w:lang w:val="en-US" w:eastAsia="zh-CN"/>
        </w:rPr>
        <w:t>nter-CU SCG LTM</w:t>
      </w:r>
      <w:r w:rsidR="004E642A" w:rsidRPr="00DB4060">
        <w:rPr>
          <w:rFonts w:ascii="Times New Roman" w:eastAsiaTheme="minorEastAsia" w:hAnsi="Times New Roman"/>
          <w:lang w:val="en-US" w:eastAsia="zh-CN"/>
        </w:rPr>
        <w:t xml:space="preserve"> is initiated by MN, it’s </w:t>
      </w:r>
      <w:r w:rsidR="005D6545">
        <w:rPr>
          <w:rFonts w:ascii="Times New Roman" w:eastAsiaTheme="minorEastAsia" w:hAnsi="Times New Roman" w:hint="eastAsia"/>
          <w:lang w:val="en-US" w:eastAsia="zh-CN"/>
        </w:rPr>
        <w:t xml:space="preserve">rational that </w:t>
      </w:r>
      <w:r w:rsidR="004E642A" w:rsidRPr="00DB4060">
        <w:rPr>
          <w:rFonts w:ascii="Times New Roman" w:eastAsiaTheme="minorEastAsia" w:hAnsi="Times New Roman"/>
          <w:lang w:val="en-US" w:eastAsia="zh-CN"/>
        </w:rPr>
        <w:t xml:space="preserve">MN to initiate candidate cells request for SN </w:t>
      </w:r>
      <w:r w:rsidR="005D6545">
        <w:rPr>
          <w:rFonts w:ascii="Times New Roman" w:eastAsiaTheme="minorEastAsia" w:hAnsi="Times New Roman" w:hint="eastAsia"/>
          <w:lang w:val="en-US" w:eastAsia="zh-CN"/>
        </w:rPr>
        <w:t>switch</w:t>
      </w:r>
      <w:r w:rsidR="004E642A" w:rsidRPr="00DB4060">
        <w:rPr>
          <w:rFonts w:ascii="Times New Roman" w:eastAsiaTheme="minorEastAsia" w:hAnsi="Times New Roman"/>
          <w:lang w:val="en-US" w:eastAsia="zh-CN"/>
        </w:rPr>
        <w:t>, provide the related configuration to the UE, and send LTM cell switch command  to the UE. And these can be realized based on Rel-15 MN initiated SN change procedure, as shown in Figure 3:</w:t>
      </w:r>
    </w:p>
    <w:p w14:paraId="4CDC61FD" w14:textId="26FE962B" w:rsidR="005D6545" w:rsidRPr="00DB4060" w:rsidRDefault="00167937" w:rsidP="003A0CE0">
      <w:pPr>
        <w:rPr>
          <w:rFonts w:ascii="Times New Roman" w:eastAsiaTheme="minorEastAsia" w:hAnsi="Times New Roman"/>
          <w:lang w:val="en-US" w:eastAsia="zh-CN"/>
        </w:rPr>
      </w:pPr>
      <w:r w:rsidRPr="005D6545">
        <w:rPr>
          <w:rFonts w:ascii="Times New Roman" w:eastAsiaTheme="minorEastAsia" w:hAnsi="Times New Roman"/>
          <w:lang w:val="en-US" w:eastAsia="zh-CN"/>
        </w:rPr>
        <w:object w:dxaOrig="14799" w:dyaOrig="12766" w14:anchorId="5846FA0B">
          <v:shape id="_x0000_i1027" type="#_x0000_t75" style="width:481.55pt;height:415.35pt" o:ole="">
            <v:imagedata r:id="rId11" o:title=""/>
          </v:shape>
          <o:OLEObject Type="Embed" ProgID="Visio.Drawing.15" ShapeID="_x0000_i1027" DrawAspect="Content" ObjectID="_1776862305" r:id="rId12"/>
        </w:object>
      </w:r>
    </w:p>
    <w:p w14:paraId="72BF91B9" w14:textId="2C9D2F09" w:rsidR="004E642A" w:rsidRPr="00873C5F" w:rsidRDefault="004E642A" w:rsidP="00873C5F">
      <w:pPr>
        <w:jc w:val="center"/>
        <w:rPr>
          <w:rFonts w:ascii="Times New Roman" w:eastAsiaTheme="minorEastAsia" w:hAnsi="Times New Roman"/>
          <w:lang w:val="en-US" w:eastAsia="zh-CN"/>
        </w:rPr>
      </w:pPr>
      <w:r w:rsidRPr="00DB4060">
        <w:rPr>
          <w:rFonts w:ascii="Times New Roman" w:eastAsiaTheme="minorEastAsia" w:hAnsi="Times New Roman"/>
          <w:lang w:val="en-US" w:eastAsia="zh-CN"/>
        </w:rPr>
        <w:t>Figure 3:</w:t>
      </w:r>
      <w:r w:rsidR="00873C5F">
        <w:rPr>
          <w:rFonts w:ascii="Times New Roman" w:eastAsiaTheme="minorEastAsia" w:hAnsi="Times New Roman" w:hint="eastAsia"/>
          <w:lang w:val="en-US" w:eastAsia="zh-CN"/>
        </w:rPr>
        <w:t xml:space="preserve"> Procedure of </w:t>
      </w:r>
      <w:r w:rsidR="00873C5F" w:rsidRPr="00873C5F">
        <w:rPr>
          <w:rFonts w:ascii="Times New Roman" w:eastAsiaTheme="minorEastAsia" w:hAnsi="Times New Roman"/>
          <w:lang w:val="en-US" w:eastAsia="zh-CN"/>
        </w:rPr>
        <w:t xml:space="preserve">Inter-CU SCG LTM initiated by </w:t>
      </w:r>
      <w:r w:rsidR="00873C5F">
        <w:rPr>
          <w:rFonts w:ascii="Times New Roman" w:eastAsiaTheme="minorEastAsia" w:hAnsi="Times New Roman" w:hint="eastAsia"/>
          <w:lang w:val="en-US" w:eastAsia="zh-CN"/>
        </w:rPr>
        <w:t>M</w:t>
      </w:r>
      <w:r w:rsidR="00873C5F" w:rsidRPr="00873C5F">
        <w:rPr>
          <w:rFonts w:ascii="Times New Roman" w:eastAsiaTheme="minorEastAsia" w:hAnsi="Times New Roman" w:hint="eastAsia"/>
          <w:lang w:val="en-US" w:eastAsia="zh-CN"/>
        </w:rPr>
        <w:t>N</w:t>
      </w:r>
      <w:r w:rsidR="00873C5F" w:rsidRPr="00873C5F">
        <w:rPr>
          <w:rFonts w:ascii="Times New Roman" w:eastAsiaTheme="minorEastAsia" w:hAnsi="Times New Roman"/>
          <w:lang w:val="en-US" w:eastAsia="zh-CN"/>
        </w:rPr>
        <w:t>/</w:t>
      </w:r>
      <w:r w:rsidR="00873C5F">
        <w:rPr>
          <w:rFonts w:ascii="Times New Roman" w:eastAsiaTheme="minorEastAsia" w:hAnsi="Times New Roman" w:hint="eastAsia"/>
          <w:lang w:val="en-US" w:eastAsia="zh-CN"/>
        </w:rPr>
        <w:t>M</w:t>
      </w:r>
      <w:r w:rsidR="00873C5F" w:rsidRPr="00873C5F">
        <w:rPr>
          <w:rFonts w:ascii="Times New Roman" w:eastAsiaTheme="minorEastAsia" w:hAnsi="Times New Roman"/>
          <w:lang w:val="en-US" w:eastAsia="zh-CN"/>
        </w:rPr>
        <w:t>CG</w:t>
      </w:r>
    </w:p>
    <w:p w14:paraId="3A852905" w14:textId="7C6DA666" w:rsidR="009F49F4" w:rsidRPr="00DB4060" w:rsidRDefault="004E642A" w:rsidP="00DB406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sidR="007A0CB4">
        <w:rPr>
          <w:rFonts w:ascii="Times New Roman" w:eastAsiaTheme="minorEastAsia" w:hAnsi="Times New Roman" w:hint="eastAsia"/>
          <w:b/>
          <w:bCs/>
          <w:lang w:val="en-US" w:eastAsia="zh-CN"/>
        </w:rPr>
        <w:t>4</w:t>
      </w:r>
      <w:r w:rsidRPr="00DB4060">
        <w:rPr>
          <w:rFonts w:ascii="Times New Roman" w:eastAsiaTheme="minorEastAsia" w:hAnsi="Times New Roman"/>
          <w:b/>
          <w:bCs/>
          <w:lang w:val="en-US" w:eastAsia="zh-CN"/>
        </w:rPr>
        <w:t xml:space="preserve">: For Inter-CU SCG LTM initiated by MN, </w:t>
      </w:r>
      <w:r w:rsidR="00C33729">
        <w:rPr>
          <w:rFonts w:ascii="Times New Roman" w:eastAsiaTheme="minorEastAsia" w:hAnsi="Times New Roman" w:hint="eastAsia"/>
          <w:b/>
          <w:bCs/>
          <w:lang w:val="en-US" w:eastAsia="zh-CN"/>
        </w:rPr>
        <w:t>LTM</w:t>
      </w:r>
      <w:r w:rsidR="00C33729" w:rsidRPr="00C33729">
        <w:rPr>
          <w:rFonts w:ascii="Times New Roman" w:eastAsiaTheme="minorEastAsia" w:hAnsi="Times New Roman"/>
          <w:b/>
          <w:bCs/>
          <w:lang w:val="en-US" w:eastAsia="zh-CN"/>
        </w:rPr>
        <w:t xml:space="preserve"> configuration</w:t>
      </w:r>
      <w:r w:rsidR="00C33729">
        <w:rPr>
          <w:rFonts w:ascii="Times New Roman" w:eastAsiaTheme="minorEastAsia" w:hAnsi="Times New Roman" w:hint="eastAsia"/>
          <w:b/>
          <w:bCs/>
          <w:lang w:val="en-US" w:eastAsia="zh-CN"/>
        </w:rPr>
        <w:t xml:space="preserve"> and </w:t>
      </w:r>
      <w:r w:rsidR="00C33729" w:rsidRPr="00C33729">
        <w:rPr>
          <w:rFonts w:ascii="Times New Roman" w:eastAsiaTheme="minorEastAsia" w:hAnsi="Times New Roman"/>
          <w:b/>
          <w:bCs/>
          <w:lang w:val="en-US" w:eastAsia="zh-CN"/>
        </w:rPr>
        <w:t xml:space="preserve"> </w:t>
      </w:r>
      <w:r w:rsidRPr="00DB4060">
        <w:rPr>
          <w:rFonts w:ascii="Times New Roman" w:eastAsiaTheme="minorEastAsia" w:hAnsi="Times New Roman"/>
          <w:b/>
          <w:bCs/>
          <w:lang w:val="en-US" w:eastAsia="zh-CN"/>
        </w:rPr>
        <w:t xml:space="preserve">LTM cell switch command </w:t>
      </w:r>
      <w:r w:rsidR="00C33729">
        <w:rPr>
          <w:rFonts w:ascii="Times New Roman" w:eastAsiaTheme="minorEastAsia" w:hAnsi="Times New Roman" w:hint="eastAsia"/>
          <w:b/>
          <w:bCs/>
          <w:lang w:val="en-US" w:eastAsia="zh-CN"/>
        </w:rPr>
        <w:t>are</w:t>
      </w:r>
      <w:r w:rsidRPr="00DB4060">
        <w:rPr>
          <w:rFonts w:ascii="Times New Roman" w:eastAsiaTheme="minorEastAsia" w:hAnsi="Times New Roman"/>
          <w:b/>
          <w:bCs/>
          <w:lang w:val="en-US" w:eastAsia="zh-CN"/>
        </w:rPr>
        <w:t xml:space="preserve"> send by MN to the UE.</w:t>
      </w:r>
    </w:p>
    <w:p w14:paraId="3315DCFA" w14:textId="0AA12A13" w:rsidR="004E642A" w:rsidRPr="00D83338" w:rsidRDefault="004E642A" w:rsidP="004E642A">
      <w:pPr>
        <w:rPr>
          <w:rFonts w:ascii="Times New Roman" w:eastAsiaTheme="minorEastAsia" w:hAnsi="Times New Roman"/>
          <w:b/>
          <w:bCs/>
          <w:lang w:val="en-US" w:eastAsia="zh-CN"/>
        </w:rPr>
      </w:pPr>
      <w:r w:rsidRPr="00D83338">
        <w:rPr>
          <w:rFonts w:ascii="Times New Roman" w:eastAsiaTheme="minorEastAsia" w:hAnsi="Times New Roman"/>
          <w:b/>
          <w:bCs/>
          <w:lang w:val="en-US" w:eastAsia="zh-CN"/>
        </w:rPr>
        <w:t xml:space="preserve">Inter-CU SCG LTM initiated by </w:t>
      </w:r>
      <w:r w:rsidR="00873C5F" w:rsidRPr="00D83338">
        <w:rPr>
          <w:rFonts w:ascii="Times New Roman" w:eastAsiaTheme="minorEastAsia" w:hAnsi="Times New Roman" w:hint="eastAsia"/>
          <w:b/>
          <w:bCs/>
          <w:lang w:val="en-US" w:eastAsia="zh-CN"/>
        </w:rPr>
        <w:t>SN</w:t>
      </w:r>
      <w:r w:rsidRPr="00D83338">
        <w:rPr>
          <w:rFonts w:ascii="Times New Roman" w:eastAsiaTheme="minorEastAsia" w:hAnsi="Times New Roman"/>
          <w:b/>
          <w:bCs/>
          <w:lang w:val="en-US" w:eastAsia="zh-CN"/>
        </w:rPr>
        <w:t>/</w:t>
      </w:r>
      <w:r w:rsidR="00873C5F" w:rsidRPr="00D83338">
        <w:rPr>
          <w:rFonts w:ascii="Times New Roman" w:eastAsiaTheme="minorEastAsia" w:hAnsi="Times New Roman" w:hint="eastAsia"/>
          <w:b/>
          <w:bCs/>
          <w:lang w:val="en-US" w:eastAsia="zh-CN"/>
        </w:rPr>
        <w:t>S</w:t>
      </w:r>
      <w:r w:rsidRPr="00D83338">
        <w:rPr>
          <w:rFonts w:ascii="Times New Roman" w:eastAsiaTheme="minorEastAsia" w:hAnsi="Times New Roman"/>
          <w:b/>
          <w:bCs/>
          <w:lang w:val="en-US" w:eastAsia="zh-CN"/>
        </w:rPr>
        <w:t>CG</w:t>
      </w:r>
    </w:p>
    <w:p w14:paraId="7ADD6861" w14:textId="55B6A06A" w:rsidR="003F55ED" w:rsidRPr="00DB4060" w:rsidRDefault="004E642A" w:rsidP="003A0CE0">
      <w:pPr>
        <w:rPr>
          <w:rFonts w:ascii="Times New Roman" w:eastAsiaTheme="minorEastAsia" w:hAnsi="Times New Roman"/>
          <w:lang w:val="en-US" w:eastAsia="zh-CN"/>
        </w:rPr>
      </w:pPr>
      <w:r w:rsidRPr="00DB4060">
        <w:rPr>
          <w:rFonts w:ascii="Times New Roman" w:eastAsiaTheme="minorEastAsia" w:hAnsi="Times New Roman"/>
          <w:lang w:val="en-US" w:eastAsia="zh-CN"/>
        </w:rPr>
        <w:t xml:space="preserve">For Inter-CU SCG LTM initiated by MN/MCG, </w:t>
      </w:r>
      <w:r w:rsidR="003F55ED" w:rsidRPr="00DB4060">
        <w:rPr>
          <w:rFonts w:ascii="Times New Roman" w:eastAsiaTheme="minorEastAsia" w:hAnsi="Times New Roman"/>
          <w:lang w:val="en-US" w:eastAsia="zh-CN"/>
        </w:rPr>
        <w:t>the procedure is initiated by SN, and MN may indicate the selected candidate PsCell(s) to SN. Therefore, both MN and SN has candidate PsCell information. Besides, both MN and SN can configure measurement to the UE, and UE only reports the related results to the node which provides configuration.</w:t>
      </w:r>
    </w:p>
    <w:p w14:paraId="796724A4" w14:textId="0DA56F7B" w:rsidR="00625B5F" w:rsidRDefault="00167937" w:rsidP="003A0CE0">
      <w:pPr>
        <w:rPr>
          <w:rFonts w:eastAsiaTheme="minorEastAsia"/>
          <w:lang w:val="en-US" w:eastAsia="zh-CN"/>
        </w:rPr>
      </w:pPr>
      <w:r w:rsidRPr="00625B5F">
        <w:rPr>
          <w:rFonts w:eastAsiaTheme="minorEastAsia"/>
          <w:lang w:val="en-US" w:eastAsia="zh-CN"/>
        </w:rPr>
        <w:object w:dxaOrig="14799" w:dyaOrig="13418" w14:anchorId="1FA33F38">
          <v:shape id="_x0000_i1028" type="#_x0000_t75" style="width:481.55pt;height:436.6pt" o:ole="">
            <v:imagedata r:id="rId13" o:title=""/>
          </v:shape>
          <o:OLEObject Type="Embed" ProgID="Visio.Drawing.15" ShapeID="_x0000_i1028" DrawAspect="Content" ObjectID="_1776862306" r:id="rId14"/>
        </w:object>
      </w:r>
    </w:p>
    <w:p w14:paraId="2E663AC6" w14:textId="77112AFE" w:rsidR="00873C5F" w:rsidRPr="00873C5F" w:rsidRDefault="00873C5F" w:rsidP="00873C5F">
      <w:pPr>
        <w:jc w:val="center"/>
        <w:rPr>
          <w:rFonts w:ascii="Times New Roman" w:eastAsiaTheme="minorEastAsia" w:hAnsi="Times New Roman"/>
          <w:lang w:val="en-US" w:eastAsia="zh-CN"/>
        </w:rPr>
      </w:pPr>
      <w:r w:rsidRPr="00DB4060">
        <w:rPr>
          <w:rFonts w:ascii="Times New Roman" w:eastAsiaTheme="minorEastAsia" w:hAnsi="Times New Roman"/>
          <w:lang w:val="en-US" w:eastAsia="zh-CN"/>
        </w:rPr>
        <w:t xml:space="preserve">Figure </w:t>
      </w:r>
      <w:r>
        <w:rPr>
          <w:rFonts w:ascii="Times New Roman" w:eastAsiaTheme="minorEastAsia" w:hAnsi="Times New Roman" w:hint="eastAsia"/>
          <w:lang w:val="en-US" w:eastAsia="zh-CN"/>
        </w:rPr>
        <w:t>4</w:t>
      </w:r>
      <w:r w:rsidRPr="00DB4060">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Procedure of </w:t>
      </w:r>
      <w:r w:rsidRPr="00873C5F">
        <w:rPr>
          <w:rFonts w:ascii="Times New Roman" w:eastAsiaTheme="minorEastAsia" w:hAnsi="Times New Roman"/>
          <w:lang w:val="en-US" w:eastAsia="zh-CN"/>
        </w:rPr>
        <w:t xml:space="preserve">Inter-CU SCG LTM initiated by </w:t>
      </w:r>
      <w:r w:rsidRPr="00873C5F">
        <w:rPr>
          <w:rFonts w:ascii="Times New Roman" w:eastAsiaTheme="minorEastAsia" w:hAnsi="Times New Roman" w:hint="eastAsia"/>
          <w:lang w:val="en-US" w:eastAsia="zh-CN"/>
        </w:rPr>
        <w:t>SN</w:t>
      </w:r>
      <w:r w:rsidRPr="00873C5F">
        <w:rPr>
          <w:rFonts w:ascii="Times New Roman" w:eastAsiaTheme="minorEastAsia" w:hAnsi="Times New Roman"/>
          <w:lang w:val="en-US" w:eastAsia="zh-CN"/>
        </w:rPr>
        <w:t>/</w:t>
      </w:r>
      <w:r w:rsidRPr="00873C5F">
        <w:rPr>
          <w:rFonts w:ascii="Times New Roman" w:eastAsiaTheme="minorEastAsia" w:hAnsi="Times New Roman" w:hint="eastAsia"/>
          <w:lang w:val="en-US" w:eastAsia="zh-CN"/>
        </w:rPr>
        <w:t>S</w:t>
      </w:r>
      <w:r w:rsidRPr="00873C5F">
        <w:rPr>
          <w:rFonts w:ascii="Times New Roman" w:eastAsiaTheme="minorEastAsia" w:hAnsi="Times New Roman"/>
          <w:lang w:val="en-US" w:eastAsia="zh-CN"/>
        </w:rPr>
        <w:t>CG</w:t>
      </w:r>
    </w:p>
    <w:p w14:paraId="3BB65452" w14:textId="351149D8" w:rsidR="003F55ED" w:rsidRPr="005D6545" w:rsidRDefault="003F55ED" w:rsidP="003A0CE0">
      <w:pPr>
        <w:rPr>
          <w:rFonts w:ascii="Times New Roman" w:eastAsiaTheme="minorEastAsia" w:hAnsi="Times New Roman"/>
          <w:b/>
          <w:bCs/>
          <w:lang w:val="en-US" w:eastAsia="zh-CN"/>
        </w:rPr>
      </w:pPr>
      <w:r w:rsidRPr="005D6545">
        <w:rPr>
          <w:rFonts w:ascii="Times New Roman" w:eastAsiaTheme="minorEastAsia" w:hAnsi="Times New Roman"/>
          <w:b/>
          <w:bCs/>
          <w:lang w:val="en-US" w:eastAsia="zh-CN"/>
        </w:rPr>
        <w:t xml:space="preserve">Observation </w:t>
      </w:r>
      <w:r w:rsidR="007A0CB4">
        <w:rPr>
          <w:rFonts w:ascii="Times New Roman" w:eastAsiaTheme="minorEastAsia" w:hAnsi="Times New Roman" w:hint="eastAsia"/>
          <w:b/>
          <w:bCs/>
          <w:lang w:val="en-US" w:eastAsia="zh-CN"/>
        </w:rPr>
        <w:t>3</w:t>
      </w:r>
      <w:r w:rsidRPr="005D6545">
        <w:rPr>
          <w:rFonts w:ascii="Times New Roman" w:eastAsiaTheme="minorEastAsia" w:hAnsi="Times New Roman"/>
          <w:b/>
          <w:bCs/>
          <w:lang w:val="en-US" w:eastAsia="zh-CN"/>
        </w:rPr>
        <w:t>: Both MN and SN have candidate PsCell information.</w:t>
      </w:r>
    </w:p>
    <w:p w14:paraId="36DC3D27" w14:textId="14CED710" w:rsidR="003F55ED" w:rsidRPr="005D6545" w:rsidRDefault="003F55ED" w:rsidP="003A0CE0">
      <w:pPr>
        <w:rPr>
          <w:rFonts w:ascii="Times New Roman" w:eastAsiaTheme="minorEastAsia" w:hAnsi="Times New Roman"/>
          <w:b/>
          <w:bCs/>
          <w:lang w:val="en-US" w:eastAsia="zh-CN"/>
        </w:rPr>
      </w:pPr>
      <w:r w:rsidRPr="005D6545">
        <w:rPr>
          <w:rFonts w:ascii="Times New Roman" w:eastAsiaTheme="minorEastAsia" w:hAnsi="Times New Roman"/>
          <w:b/>
          <w:bCs/>
          <w:lang w:val="en-US" w:eastAsia="zh-CN"/>
        </w:rPr>
        <w:t xml:space="preserve">Observation </w:t>
      </w:r>
      <w:r w:rsidR="007A0CB4">
        <w:rPr>
          <w:rFonts w:ascii="Times New Roman" w:eastAsiaTheme="minorEastAsia" w:hAnsi="Times New Roman" w:hint="eastAsia"/>
          <w:b/>
          <w:bCs/>
          <w:lang w:val="en-US" w:eastAsia="zh-CN"/>
        </w:rPr>
        <w:t>4</w:t>
      </w:r>
      <w:r w:rsidRPr="005D6545">
        <w:rPr>
          <w:rFonts w:ascii="Times New Roman" w:eastAsiaTheme="minorEastAsia" w:hAnsi="Times New Roman"/>
          <w:b/>
          <w:bCs/>
          <w:lang w:val="en-US" w:eastAsia="zh-CN"/>
        </w:rPr>
        <w:t>: Both MN and SN can configure measurement to the UE and have related results.</w:t>
      </w:r>
    </w:p>
    <w:p w14:paraId="74879B17" w14:textId="6B900F5B" w:rsidR="003F55ED" w:rsidRPr="00DB4060" w:rsidRDefault="003F55ED" w:rsidP="003A0CE0">
      <w:pPr>
        <w:rPr>
          <w:rFonts w:ascii="Times New Roman" w:eastAsiaTheme="minorEastAsia" w:hAnsi="Times New Roman"/>
          <w:lang w:val="en-US" w:eastAsia="zh-CN"/>
        </w:rPr>
      </w:pPr>
      <w:r w:rsidRPr="00DB4060">
        <w:rPr>
          <w:rFonts w:ascii="Times New Roman" w:eastAsiaTheme="minorEastAsia" w:hAnsi="Times New Roman"/>
          <w:lang w:val="en-US" w:eastAsia="zh-CN"/>
        </w:rPr>
        <w:t>Based on the analysis above, one issue should discussed is whether both MN and SN can trigger inter-CU SCG LTM or send LTM cell switch command to the UE.</w:t>
      </w:r>
    </w:p>
    <w:p w14:paraId="6359713B" w14:textId="2006F7C2" w:rsidR="003F55ED" w:rsidRPr="00DB4060" w:rsidRDefault="003F55ED" w:rsidP="00DB4060">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sidR="007A0CB4">
        <w:rPr>
          <w:rFonts w:ascii="Times New Roman" w:eastAsiaTheme="minorEastAsia" w:hAnsi="Times New Roman" w:hint="eastAsia"/>
          <w:b/>
          <w:bCs/>
          <w:lang w:val="en-US" w:eastAsia="zh-CN"/>
        </w:rPr>
        <w:t>5</w:t>
      </w:r>
      <w:r w:rsidRPr="00DB4060">
        <w:rPr>
          <w:rFonts w:ascii="Times New Roman" w:eastAsiaTheme="minorEastAsia" w:hAnsi="Times New Roman"/>
          <w:b/>
          <w:bCs/>
          <w:lang w:val="en-US" w:eastAsia="zh-CN"/>
        </w:rPr>
        <w:t>: RAN2</w:t>
      </w:r>
      <w:r w:rsidR="00C9316F">
        <w:rPr>
          <w:rFonts w:ascii="Times New Roman" w:eastAsia="Microsoft YaHei UI" w:hAnsi="Times New Roman" w:hint="eastAsia"/>
          <w:b/>
          <w:bCs/>
          <w:color w:val="000000"/>
          <w:lang w:val="en-US" w:eastAsia="zh-CN"/>
        </w:rPr>
        <w:t xml:space="preserve"> to</w:t>
      </w:r>
      <w:r w:rsidRPr="00DB4060">
        <w:rPr>
          <w:rFonts w:ascii="Times New Roman" w:eastAsiaTheme="minorEastAsia" w:hAnsi="Times New Roman"/>
          <w:b/>
          <w:bCs/>
          <w:lang w:val="en-US" w:eastAsia="zh-CN"/>
        </w:rPr>
        <w:t xml:space="preserve"> discuss whether both MN and SN can trigger inter-CU SCG LTM or send LTM cell switch command to the UE</w:t>
      </w:r>
      <w:r w:rsidR="00C33729">
        <w:rPr>
          <w:rFonts w:ascii="Times New Roman" w:eastAsiaTheme="minorEastAsia" w:hAnsi="Times New Roman" w:hint="eastAsia"/>
          <w:b/>
          <w:bCs/>
          <w:lang w:val="en-US" w:eastAsia="zh-CN"/>
        </w:rPr>
        <w:t xml:space="preserve"> if inter-CU SCG LTM is triggered by SN</w:t>
      </w:r>
      <w:r w:rsidRPr="00DB4060">
        <w:rPr>
          <w:rFonts w:ascii="Times New Roman" w:eastAsiaTheme="minorEastAsia" w:hAnsi="Times New Roman"/>
          <w:b/>
          <w:bCs/>
          <w:lang w:val="en-US" w:eastAsia="zh-CN"/>
        </w:rPr>
        <w:t>.</w:t>
      </w:r>
    </w:p>
    <w:bookmarkEnd w:id="5"/>
    <w:bookmarkEnd w:id="6"/>
    <w:p w14:paraId="49687A58" w14:textId="77777777" w:rsidR="0023393A" w:rsidRDefault="00000000" w:rsidP="00C14FDB">
      <w:pPr>
        <w:pStyle w:val="1"/>
        <w:numPr>
          <w:ilvl w:val="0"/>
          <w:numId w:val="1"/>
        </w:numPr>
      </w:pPr>
      <w:r>
        <w:t>Conclusions</w:t>
      </w:r>
    </w:p>
    <w:p w14:paraId="482A5570" w14:textId="796AE38F" w:rsidR="0023393A" w:rsidRDefault="00000000">
      <w:pPr>
        <w:rPr>
          <w:rFonts w:ascii="Times New Roman" w:hAnsi="Times New Roman"/>
        </w:rPr>
      </w:pPr>
      <w:bookmarkStart w:id="8" w:name="_Hlk47377607"/>
      <w:r w:rsidRPr="00DB4060">
        <w:rPr>
          <w:rFonts w:ascii="Times New Roman" w:hAnsi="Times New Roman"/>
        </w:rPr>
        <w:t>In this contribution, we discuss</w:t>
      </w:r>
      <w:r w:rsidR="00D66E8D" w:rsidRPr="00DB4060">
        <w:rPr>
          <w:rFonts w:ascii="Times New Roman" w:hAnsi="Times New Roman"/>
        </w:rPr>
        <w:t xml:space="preserve"> </w:t>
      </w:r>
      <w:r w:rsidR="00C22C3C">
        <w:rPr>
          <w:rFonts w:ascii="Times New Roman" w:hAnsi="Times New Roman" w:hint="eastAsia"/>
          <w:lang w:eastAsia="zh-CN"/>
        </w:rPr>
        <w:t>inter-CU 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are the proposals and observations</w:t>
      </w:r>
      <w:bookmarkEnd w:id="8"/>
      <w:r w:rsidRPr="00DB4060">
        <w:rPr>
          <w:rFonts w:ascii="Times New Roman" w:hAnsi="Times New Roman"/>
        </w:rPr>
        <w:t xml:space="preserve"> made in this contribution:</w:t>
      </w:r>
    </w:p>
    <w:p w14:paraId="5C638943" w14:textId="77777777" w:rsidR="00C9316F" w:rsidRPr="0055143B" w:rsidRDefault="00C9316F" w:rsidP="00C9316F">
      <w:pPr>
        <w:rPr>
          <w:rFonts w:ascii="Times New Roman" w:eastAsia="Microsoft YaHei UI" w:hAnsi="Times New Roman"/>
          <w:b/>
          <w:bCs/>
          <w:color w:val="000000"/>
          <w:lang w:val="en-US" w:eastAsia="zh-CN"/>
        </w:rPr>
      </w:pPr>
      <w:r w:rsidRPr="0055143B">
        <w:rPr>
          <w:rFonts w:ascii="Times New Roman" w:eastAsia="Microsoft YaHei UI" w:hAnsi="Times New Roman" w:hint="eastAsia"/>
          <w:b/>
          <w:bCs/>
          <w:color w:val="000000"/>
          <w:lang w:val="en-US" w:eastAsia="zh-CN"/>
        </w:rPr>
        <w:t xml:space="preserve">Observation 1: RAR-based early TA acquisition may introduce </w:t>
      </w:r>
      <w:r w:rsidRPr="0055143B">
        <w:rPr>
          <w:rFonts w:ascii="Times New Roman" w:eastAsia="Microsoft YaHei UI" w:hAnsi="Times New Roman"/>
          <w:b/>
          <w:bCs/>
          <w:color w:val="000000"/>
          <w:lang w:val="en-US" w:eastAsia="zh-CN"/>
        </w:rPr>
        <w:t>extra</w:t>
      </w:r>
      <w:r w:rsidRPr="0055143B">
        <w:rPr>
          <w:rFonts w:ascii="Times New Roman" w:eastAsia="Microsoft YaHei UI" w:hAnsi="Times New Roman" w:hint="eastAsia"/>
          <w:b/>
          <w:bCs/>
          <w:color w:val="000000"/>
          <w:lang w:val="en-US" w:eastAsia="zh-CN"/>
        </w:rPr>
        <w:t xml:space="preserve"> interruption of UE</w:t>
      </w:r>
      <w:r w:rsidRPr="0055143B">
        <w:rPr>
          <w:rFonts w:ascii="Times New Roman" w:eastAsia="Microsoft YaHei UI" w:hAnsi="Times New Roman"/>
          <w:b/>
          <w:bCs/>
          <w:color w:val="000000"/>
          <w:lang w:val="en-US" w:eastAsia="zh-CN"/>
        </w:rPr>
        <w:t>’</w:t>
      </w:r>
      <w:r w:rsidRPr="0055143B">
        <w:rPr>
          <w:rFonts w:ascii="Times New Roman" w:eastAsia="Microsoft YaHei UI" w:hAnsi="Times New Roman" w:hint="eastAsia"/>
          <w:b/>
          <w:bCs/>
          <w:color w:val="000000"/>
          <w:lang w:val="en-US" w:eastAsia="zh-CN"/>
        </w:rPr>
        <w:t>s serving cell reception.</w:t>
      </w:r>
    </w:p>
    <w:p w14:paraId="7195C127" w14:textId="77777777" w:rsidR="00C9316F" w:rsidRPr="0055143B" w:rsidRDefault="00C9316F" w:rsidP="00C9316F">
      <w:pPr>
        <w:rPr>
          <w:rFonts w:ascii="Times New Roman" w:eastAsia="Microsoft YaHei UI" w:hAnsi="Times New Roman"/>
          <w:b/>
          <w:bCs/>
          <w:color w:val="000000"/>
          <w:lang w:val="en-US" w:eastAsia="zh-CN"/>
        </w:rPr>
      </w:pPr>
      <w:r w:rsidRPr="0055143B">
        <w:rPr>
          <w:rFonts w:ascii="Times New Roman" w:eastAsia="Microsoft YaHei UI" w:hAnsi="Times New Roman" w:hint="eastAsia"/>
          <w:b/>
          <w:bCs/>
          <w:color w:val="000000"/>
          <w:lang w:val="en-US" w:eastAsia="zh-CN"/>
        </w:rPr>
        <w:t>Obaservation2:</w:t>
      </w:r>
      <w:r>
        <w:rPr>
          <w:rFonts w:ascii="Times New Roman" w:eastAsia="Microsoft YaHei UI" w:hAnsi="Times New Roman" w:hint="eastAsia"/>
          <w:b/>
          <w:bCs/>
          <w:color w:val="000000"/>
          <w:lang w:val="en-US" w:eastAsia="zh-CN"/>
        </w:rPr>
        <w:t xml:space="preserve"> </w:t>
      </w:r>
      <w:r w:rsidRPr="0055143B">
        <w:rPr>
          <w:rFonts w:ascii="Times New Roman" w:eastAsia="Microsoft YaHei UI" w:hAnsi="Times New Roman" w:hint="eastAsia"/>
          <w:b/>
          <w:bCs/>
          <w:color w:val="000000"/>
          <w:lang w:val="en-US" w:eastAsia="zh-CN"/>
        </w:rPr>
        <w:t>RAR-based early TA acquisition is not supported in Rel-18 intra-CU LTM.</w:t>
      </w:r>
    </w:p>
    <w:p w14:paraId="191FF200" w14:textId="77777777" w:rsidR="00C9316F" w:rsidRPr="0055143B" w:rsidRDefault="00C9316F" w:rsidP="00C9316F">
      <w:pPr>
        <w:ind w:left="992" w:hangingChars="496" w:hanging="992"/>
        <w:rPr>
          <w:rFonts w:ascii="Times New Roman" w:eastAsia="Microsoft YaHei UI" w:hAnsi="Times New Roman"/>
          <w:b/>
          <w:bCs/>
          <w:color w:val="000000"/>
          <w:lang w:val="en-US" w:eastAsia="zh-CN"/>
        </w:rPr>
      </w:pPr>
      <w:r w:rsidRPr="0055143B">
        <w:rPr>
          <w:rFonts w:ascii="Times New Roman" w:eastAsia="Microsoft YaHei UI" w:hAnsi="Times New Roman" w:hint="eastAsia"/>
          <w:b/>
          <w:bCs/>
          <w:color w:val="000000"/>
          <w:lang w:val="en-US" w:eastAsia="zh-CN"/>
        </w:rPr>
        <w:t xml:space="preserve">Proposal 1: </w:t>
      </w:r>
      <w:r>
        <w:rPr>
          <w:rFonts w:ascii="Times New Roman" w:eastAsia="Microsoft YaHei UI" w:hAnsi="Times New Roman" w:hint="eastAsia"/>
          <w:b/>
          <w:bCs/>
          <w:color w:val="000000"/>
          <w:lang w:val="en-US" w:eastAsia="zh-CN"/>
        </w:rPr>
        <w:t xml:space="preserve">RAR-based TA acquisition is not supported for inter-CU LTM, and this can be revisited after </w:t>
      </w:r>
      <w:r w:rsidRPr="00C9316F">
        <w:rPr>
          <w:rFonts w:ascii="Times New Roman" w:eastAsia="Microsoft YaHei UI" w:hAnsi="Times New Roman"/>
          <w:b/>
          <w:bCs/>
          <w:color w:val="000000"/>
          <w:lang w:val="en-US" w:eastAsia="zh-CN"/>
        </w:rPr>
        <w:t>RAN#105</w:t>
      </w:r>
      <w:r>
        <w:rPr>
          <w:rFonts w:ascii="Times New Roman" w:eastAsia="Microsoft YaHei UI" w:hAnsi="Times New Roman" w:hint="eastAsia"/>
          <w:b/>
          <w:bCs/>
          <w:color w:val="000000"/>
          <w:lang w:val="en-US" w:eastAsia="zh-CN"/>
        </w:rPr>
        <w:t xml:space="preserve"> meeting.</w:t>
      </w:r>
    </w:p>
    <w:p w14:paraId="7993B526" w14:textId="77777777" w:rsidR="00C9316F" w:rsidRPr="0055143B" w:rsidRDefault="00C9316F" w:rsidP="00C9316F">
      <w:pPr>
        <w:ind w:left="992" w:hangingChars="496" w:hanging="992"/>
        <w:rPr>
          <w:rFonts w:ascii="Times New Roman" w:eastAsia="Microsoft YaHei UI" w:hAnsi="Times New Roman"/>
          <w:b/>
          <w:bCs/>
          <w:color w:val="000000"/>
          <w:lang w:val="en-US" w:eastAsia="zh-CN"/>
        </w:rPr>
      </w:pPr>
      <w:r w:rsidRPr="0055143B">
        <w:rPr>
          <w:rFonts w:ascii="Times New Roman" w:eastAsia="Microsoft YaHei UI" w:hAnsi="Times New Roman" w:hint="eastAsia"/>
          <w:b/>
          <w:bCs/>
          <w:color w:val="000000"/>
          <w:lang w:val="en-US" w:eastAsia="zh-CN"/>
        </w:rPr>
        <w:lastRenderedPageBreak/>
        <w:t>Proposal 2: If RAR-based early TA acquisition is supported</w:t>
      </w:r>
      <w:r>
        <w:rPr>
          <w:rFonts w:ascii="Times New Roman" w:eastAsia="Microsoft YaHei UI" w:hAnsi="Times New Roman" w:hint="eastAsia"/>
          <w:b/>
          <w:bCs/>
          <w:color w:val="000000"/>
          <w:lang w:val="en-US" w:eastAsia="zh-CN"/>
        </w:rPr>
        <w:t xml:space="preserve"> for </w:t>
      </w:r>
      <w:r w:rsidRPr="0055143B">
        <w:rPr>
          <w:rFonts w:ascii="Times New Roman" w:eastAsia="Microsoft YaHei UI" w:hAnsi="Times New Roman" w:hint="eastAsia"/>
          <w:b/>
          <w:bCs/>
          <w:color w:val="000000"/>
          <w:lang w:val="en-US" w:eastAsia="zh-CN"/>
        </w:rPr>
        <w:t>conditional LTM, RAR is preferred to be received from the serving cell by the UE to avoid serving cell reception interruption.</w:t>
      </w:r>
    </w:p>
    <w:p w14:paraId="32997A20" w14:textId="77777777" w:rsidR="00C9316F" w:rsidRPr="00204D69" w:rsidRDefault="00C9316F" w:rsidP="00C9316F">
      <w:pPr>
        <w:ind w:left="992" w:hangingChars="496" w:hanging="992"/>
        <w:rPr>
          <w:rFonts w:ascii="Times New Roman" w:eastAsia="Microsoft YaHei UI" w:hAnsi="Times New Roman"/>
          <w:b/>
          <w:bCs/>
          <w:color w:val="000000"/>
          <w:lang w:eastAsia="zh-CN"/>
        </w:rPr>
      </w:pPr>
      <w:r w:rsidRPr="00204D69">
        <w:rPr>
          <w:rFonts w:ascii="Times New Roman" w:eastAsia="Microsoft YaHei UI" w:hAnsi="Times New Roman" w:hint="eastAsia"/>
          <w:b/>
          <w:bCs/>
          <w:color w:val="000000"/>
          <w:lang w:eastAsia="zh-CN"/>
        </w:rPr>
        <w:t xml:space="preserve">Proposal 3: RAN2 </w:t>
      </w:r>
      <w:r>
        <w:rPr>
          <w:rFonts w:ascii="Times New Roman" w:eastAsia="Microsoft YaHei UI" w:hAnsi="Times New Roman" w:hint="eastAsia"/>
          <w:b/>
          <w:bCs/>
          <w:color w:val="000000"/>
          <w:lang w:eastAsia="zh-CN"/>
        </w:rPr>
        <w:t>decides</w:t>
      </w:r>
      <w:r w:rsidRPr="00204D69">
        <w:rPr>
          <w:rFonts w:ascii="Times New Roman" w:eastAsia="Microsoft YaHei UI" w:hAnsi="Times New Roman" w:hint="eastAsia"/>
          <w:b/>
          <w:bCs/>
          <w:color w:val="000000"/>
          <w:lang w:eastAsia="zh-CN"/>
        </w:rPr>
        <w:t xml:space="preserve"> whether an </w:t>
      </w:r>
      <w:r w:rsidRPr="00204D69">
        <w:rPr>
          <w:rFonts w:ascii="Times New Roman" w:eastAsia="Microsoft YaHei UI" w:hAnsi="Times New Roman"/>
          <w:b/>
          <w:bCs/>
          <w:color w:val="000000"/>
          <w:lang w:eastAsia="zh-CN"/>
        </w:rPr>
        <w:t>indication</w:t>
      </w:r>
      <w:r w:rsidRPr="00204D69">
        <w:rPr>
          <w:rFonts w:ascii="Times New Roman" w:eastAsia="Microsoft YaHei UI" w:hAnsi="Times New Roman" w:hint="eastAsia"/>
          <w:b/>
          <w:bCs/>
          <w:color w:val="000000"/>
          <w:lang w:eastAsia="zh-CN"/>
        </w:rPr>
        <w:t xml:space="preserve"> is needed for the UE to identify whether to </w:t>
      </w:r>
      <w:r w:rsidRPr="00204D69">
        <w:rPr>
          <w:rFonts w:ascii="Times New Roman" w:eastAsia="Microsoft YaHei UI" w:hAnsi="Times New Roman"/>
          <w:b/>
          <w:bCs/>
          <w:color w:val="000000"/>
          <w:lang w:eastAsia="zh-CN"/>
        </w:rPr>
        <w:t>perform</w:t>
      </w:r>
      <w:r w:rsidRPr="00204D69">
        <w:rPr>
          <w:rFonts w:ascii="Times New Roman" w:eastAsia="Microsoft YaHei UI" w:hAnsi="Times New Roman" w:hint="eastAsia"/>
          <w:b/>
          <w:bCs/>
          <w:color w:val="000000"/>
          <w:lang w:eastAsia="zh-CN"/>
        </w:rPr>
        <w:t xml:space="preserve"> </w:t>
      </w:r>
      <w:r w:rsidRPr="00204D69">
        <w:rPr>
          <w:rFonts w:ascii="Times New Roman" w:eastAsia="Microsoft YaHei UI" w:hAnsi="Times New Roman"/>
          <w:b/>
          <w:bCs/>
          <w:color w:val="000000"/>
          <w:lang w:eastAsia="zh-CN"/>
        </w:rPr>
        <w:t xml:space="preserve">MAC </w:t>
      </w:r>
      <w:r w:rsidRPr="00204D69">
        <w:rPr>
          <w:rFonts w:ascii="Times New Roman" w:eastAsia="Microsoft YaHei UI" w:hAnsi="Times New Roman"/>
          <w:b/>
          <w:bCs/>
          <w:color w:val="000000"/>
          <w:lang w:val="en-US" w:eastAsia="zh-CN"/>
        </w:rPr>
        <w:t>reset</w:t>
      </w:r>
      <w:r w:rsidRPr="00204D69">
        <w:rPr>
          <w:rFonts w:ascii="Times New Roman" w:eastAsia="Microsoft YaHei UI" w:hAnsi="Times New Roman"/>
          <w:b/>
          <w:bCs/>
          <w:color w:val="000000"/>
          <w:lang w:eastAsia="zh-CN"/>
        </w:rPr>
        <w:t>, RLC re-establishment, PDCP re-establishment and security key updating</w:t>
      </w:r>
      <w:r w:rsidRPr="00204D69">
        <w:rPr>
          <w:rFonts w:ascii="Times New Roman" w:eastAsia="Microsoft YaHei UI" w:hAnsi="Times New Roman" w:hint="eastAsia"/>
          <w:b/>
          <w:bCs/>
          <w:color w:val="000000"/>
          <w:lang w:eastAsia="zh-CN"/>
        </w:rPr>
        <w:t>.</w:t>
      </w:r>
    </w:p>
    <w:p w14:paraId="44EEF943" w14:textId="77777777" w:rsidR="00C9316F" w:rsidRPr="00197F66" w:rsidRDefault="00C9316F" w:rsidP="00C9316F">
      <w:pPr>
        <w:spacing w:before="240"/>
        <w:ind w:left="1134" w:hangingChars="567" w:hanging="1134"/>
        <w:rPr>
          <w:rFonts w:ascii="Times New Roman" w:eastAsia="Microsoft YaHei UI" w:hAnsi="Times New Roman"/>
          <w:b/>
          <w:bCs/>
          <w:color w:val="000000"/>
          <w:lang w:val="en-US" w:eastAsia="zh-CN"/>
        </w:rPr>
      </w:pPr>
      <w:r w:rsidRPr="00197F66">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4</w:t>
      </w:r>
      <w:r w:rsidRPr="00197F66">
        <w:rPr>
          <w:rFonts w:ascii="Times New Roman" w:eastAsia="Microsoft YaHei UI" w:hAnsi="Times New Roman" w:hint="eastAsia"/>
          <w:b/>
          <w:bCs/>
          <w:color w:val="000000"/>
          <w:lang w:val="en-US" w:eastAsia="zh-CN"/>
        </w:rPr>
        <w:t>: For TN network, i</w:t>
      </w:r>
      <w:r w:rsidRPr="00197F66">
        <w:rPr>
          <w:rFonts w:ascii="Times New Roman" w:eastAsia="Microsoft YaHei UI" w:hAnsi="Times New Roman"/>
          <w:b/>
          <w:bCs/>
          <w:color w:val="000000"/>
          <w:lang w:val="en-US" w:eastAsia="zh-CN"/>
        </w:rPr>
        <w:t>nter-CU LTM w/o security key change</w:t>
      </w:r>
      <w:r w:rsidRPr="00197F66">
        <w:rPr>
          <w:rFonts w:ascii="Times New Roman" w:eastAsia="Microsoft YaHei UI" w:hAnsi="Times New Roman" w:hint="eastAsia"/>
          <w:b/>
          <w:bCs/>
          <w:color w:val="000000"/>
          <w:lang w:val="en-US" w:eastAsia="zh-CN"/>
        </w:rPr>
        <w:t xml:space="preserve"> is not considered, </w:t>
      </w:r>
      <w:r>
        <w:rPr>
          <w:rFonts w:ascii="Times New Roman" w:eastAsia="Microsoft YaHei UI" w:hAnsi="Times New Roman" w:hint="eastAsia"/>
          <w:b/>
          <w:bCs/>
          <w:color w:val="000000"/>
          <w:lang w:val="en-US" w:eastAsia="zh-CN"/>
        </w:rPr>
        <w:t>but</w:t>
      </w:r>
      <w:r w:rsidRPr="00197F66">
        <w:rPr>
          <w:rFonts w:ascii="Times New Roman" w:eastAsia="Microsoft YaHei UI" w:hAnsi="Times New Roman" w:hint="eastAsia"/>
          <w:b/>
          <w:bCs/>
          <w:color w:val="000000"/>
          <w:lang w:val="en-US" w:eastAsia="zh-CN"/>
        </w:rPr>
        <w:t xml:space="preserve"> it can be further discussed in Rel-19 </w:t>
      </w:r>
      <w:r>
        <w:rPr>
          <w:rFonts w:ascii="Times New Roman" w:eastAsia="Microsoft YaHei UI" w:hAnsi="Times New Roman" w:hint="eastAsia"/>
          <w:b/>
          <w:bCs/>
          <w:color w:val="000000"/>
          <w:lang w:val="en-US" w:eastAsia="zh-CN"/>
        </w:rPr>
        <w:t xml:space="preserve">NTN </w:t>
      </w:r>
      <w:r w:rsidRPr="00197F66">
        <w:rPr>
          <w:rFonts w:ascii="Times New Roman" w:eastAsia="Microsoft YaHei UI" w:hAnsi="Times New Roman" w:hint="eastAsia"/>
          <w:b/>
          <w:bCs/>
          <w:color w:val="000000"/>
          <w:lang w:val="en-US" w:eastAsia="zh-CN"/>
        </w:rPr>
        <w:t>Scenario.</w:t>
      </w:r>
    </w:p>
    <w:p w14:paraId="1EDD5ECD" w14:textId="77777777" w:rsidR="00C9316F" w:rsidRPr="00F42A4D" w:rsidRDefault="00C9316F" w:rsidP="00E76834">
      <w:pPr>
        <w:ind w:left="992" w:hangingChars="496" w:hanging="992"/>
        <w:rPr>
          <w:rFonts w:ascii="Times New Roman" w:eastAsiaTheme="minorEastAsia" w:hAnsi="Times New Roman"/>
          <w:b/>
          <w:bCs/>
          <w:lang w:val="en-US" w:eastAsia="zh-CN"/>
        </w:rPr>
      </w:pPr>
      <w:r w:rsidRPr="00F42A4D">
        <w:rPr>
          <w:rFonts w:ascii="Times New Roman" w:eastAsiaTheme="minorEastAsia" w:hAnsi="Times New Roman"/>
          <w:b/>
          <w:bCs/>
          <w:lang w:val="en-US" w:eastAsia="zh-CN"/>
        </w:rPr>
        <w:t xml:space="preserve">Proposal </w:t>
      </w:r>
      <w:r>
        <w:rPr>
          <w:rFonts w:ascii="Times New Roman" w:eastAsiaTheme="minorEastAsia" w:hAnsi="Times New Roman" w:hint="eastAsia"/>
          <w:b/>
          <w:bCs/>
          <w:lang w:val="en-US" w:eastAsia="zh-CN"/>
        </w:rPr>
        <w:t>5</w:t>
      </w:r>
      <w:r w:rsidRPr="00F42A4D">
        <w:rPr>
          <w:rFonts w:ascii="Times New Roman" w:eastAsiaTheme="minorEastAsia" w:hAnsi="Times New Roman"/>
          <w:b/>
          <w:bCs/>
          <w:lang w:val="en-US" w:eastAsia="zh-CN"/>
        </w:rPr>
        <w:t xml:space="preserve">:The interaction between CU and DU for intra-CU LTM configuration can be considered as the baseline for inter-CU candidate gNB with CU-DU to prepare candidate cell configuration, and the details </w:t>
      </w:r>
      <w:r>
        <w:rPr>
          <w:rFonts w:ascii="Times New Roman" w:eastAsiaTheme="minorEastAsia" w:hAnsi="Times New Roman" w:hint="eastAsia"/>
          <w:b/>
          <w:bCs/>
          <w:lang w:val="en-US" w:eastAsia="zh-CN"/>
        </w:rPr>
        <w:t>are</w:t>
      </w:r>
      <w:r w:rsidRPr="00F42A4D">
        <w:rPr>
          <w:rFonts w:ascii="Times New Roman" w:eastAsiaTheme="minorEastAsia" w:hAnsi="Times New Roman"/>
          <w:b/>
          <w:bCs/>
          <w:lang w:val="en-US" w:eastAsia="zh-CN"/>
        </w:rPr>
        <w:t xml:space="preserve"> decided by RAN3.</w:t>
      </w:r>
    </w:p>
    <w:p w14:paraId="2D8AA1AF" w14:textId="77777777" w:rsidR="00C9316F" w:rsidRDefault="00C9316F" w:rsidP="00E76834">
      <w:pPr>
        <w:ind w:left="992" w:hangingChars="496" w:hanging="992"/>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Pr>
          <w:rFonts w:ascii="Times New Roman" w:eastAsiaTheme="minorEastAsia" w:hAnsi="Times New Roman" w:hint="eastAsia"/>
          <w:b/>
          <w:bCs/>
          <w:lang w:val="en-US" w:eastAsia="zh-CN"/>
        </w:rPr>
        <w:t>6</w:t>
      </w:r>
      <w:r w:rsidRPr="00DB4060">
        <w:rPr>
          <w:rFonts w:ascii="Times New Roman" w:eastAsiaTheme="minorEastAsia" w:hAnsi="Times New Roman"/>
          <w:b/>
          <w:bCs/>
          <w:lang w:val="en-US" w:eastAsia="zh-CN"/>
        </w:rPr>
        <w:t>: The target cell indicate the source cell LTM cell switch succeed if UE completes the RACH procedure to it or it receives UE’s first UL data.</w:t>
      </w:r>
    </w:p>
    <w:p w14:paraId="3A698DCB" w14:textId="77777777" w:rsidR="00C9316F" w:rsidRPr="00F42A4D" w:rsidRDefault="00C9316F" w:rsidP="00C9316F">
      <w:pPr>
        <w:ind w:left="992" w:hangingChars="496" w:hanging="992"/>
        <w:rPr>
          <w:rFonts w:ascii="Times New Roman" w:eastAsiaTheme="minorEastAsia" w:hAnsi="Times New Roman"/>
          <w:lang w:val="en-US" w:eastAsia="zh-CN"/>
        </w:rPr>
      </w:pPr>
      <w:r w:rsidRPr="00547B09">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7</w:t>
      </w:r>
      <w:r w:rsidRPr="00547B09">
        <w:rPr>
          <w:rFonts w:ascii="Times New Roman" w:eastAsia="Microsoft YaHei UI" w:hAnsi="Times New Roman" w:hint="eastAsia"/>
          <w:b/>
          <w:bCs/>
          <w:color w:val="000000"/>
          <w:lang w:val="en-US" w:eastAsia="zh-CN"/>
        </w:rPr>
        <w:t xml:space="preserve">: </w:t>
      </w:r>
      <w:r w:rsidRPr="00F42A4D">
        <w:rPr>
          <w:rFonts w:ascii="Times New Roman" w:eastAsia="Microsoft YaHei UI" w:hAnsi="Times New Roman" w:hint="eastAsia"/>
          <w:b/>
          <w:bCs/>
          <w:i/>
          <w:iCs/>
          <w:color w:val="000000"/>
          <w:lang w:val="en-US" w:eastAsia="zh-CN"/>
        </w:rPr>
        <w:t>HANDOVE SUCCESS</w:t>
      </w:r>
      <w:r w:rsidRPr="00547B09">
        <w:rPr>
          <w:rFonts w:ascii="Times New Roman" w:eastAsia="Microsoft YaHei UI" w:hAnsi="Times New Roman" w:hint="eastAsia"/>
          <w:b/>
          <w:bCs/>
          <w:color w:val="000000"/>
          <w:lang w:val="en-US" w:eastAsia="zh-CN"/>
        </w:rPr>
        <w:t xml:space="preserve"> message is used for LTM success </w:t>
      </w:r>
      <w:r w:rsidRPr="00547B09">
        <w:rPr>
          <w:rFonts w:ascii="Times New Roman" w:eastAsia="Microsoft YaHei UI" w:hAnsi="Times New Roman"/>
          <w:b/>
          <w:bCs/>
          <w:color w:val="000000"/>
          <w:lang w:val="en-US" w:eastAsia="zh-CN"/>
        </w:rPr>
        <w:t>notification</w:t>
      </w:r>
      <w:r w:rsidRPr="00547B09">
        <w:rPr>
          <w:rFonts w:ascii="Times New Roman" w:eastAsia="Microsoft YaHei UI" w:hAnsi="Times New Roman" w:hint="eastAsia"/>
          <w:b/>
          <w:bCs/>
          <w:color w:val="000000"/>
          <w:lang w:val="en-US" w:eastAsia="zh-CN"/>
        </w:rPr>
        <w:t xml:space="preserve"> from the target cell to the serving cell.</w:t>
      </w:r>
    </w:p>
    <w:p w14:paraId="7E7168B4" w14:textId="77777777" w:rsidR="00C9316F" w:rsidRPr="00204D69" w:rsidRDefault="00C9316F" w:rsidP="00C9316F">
      <w:pPr>
        <w:ind w:left="992" w:hangingChars="496" w:hanging="992"/>
        <w:rPr>
          <w:rFonts w:ascii="Times New Roman" w:eastAsia="Microsoft YaHei UI" w:hAnsi="Times New Roman"/>
          <w:b/>
          <w:bCs/>
          <w:color w:val="000000"/>
          <w:lang w:val="en-US" w:eastAsia="zh-CN"/>
        </w:rPr>
      </w:pPr>
      <w:r w:rsidRPr="00547B09">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8</w:t>
      </w:r>
      <w:r w:rsidRPr="00547B09">
        <w:rPr>
          <w:rFonts w:ascii="Times New Roman" w:eastAsia="Microsoft YaHei UI" w:hAnsi="Times New Roman" w:hint="eastAsia"/>
          <w:b/>
          <w:bCs/>
          <w:color w:val="000000"/>
          <w:lang w:val="en-US" w:eastAsia="zh-CN"/>
        </w:rPr>
        <w:t>:</w:t>
      </w:r>
      <w:r>
        <w:rPr>
          <w:rFonts w:ascii="Times New Roman" w:eastAsia="Microsoft YaHei UI" w:hAnsi="Times New Roman" w:hint="eastAsia"/>
          <w:b/>
          <w:bCs/>
          <w:color w:val="000000"/>
          <w:lang w:val="en-US" w:eastAsia="zh-CN"/>
        </w:rPr>
        <w:t xml:space="preserve"> Figure 1 can be taken as the baseline for the discussion of signalling procedure of inter-CU LTM in SA scenario.</w:t>
      </w:r>
    </w:p>
    <w:p w14:paraId="5FCAB7ED" w14:textId="77777777" w:rsidR="00C9316F" w:rsidRPr="00DB4060" w:rsidRDefault="00C9316F" w:rsidP="00C9316F">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Pr>
          <w:rFonts w:ascii="Times New Roman" w:eastAsiaTheme="minorEastAsia" w:hAnsi="Times New Roman" w:hint="eastAsia"/>
          <w:b/>
          <w:bCs/>
          <w:lang w:val="en-US" w:eastAsia="zh-CN"/>
        </w:rPr>
        <w:t>9</w:t>
      </w:r>
      <w:r w:rsidRPr="00DB4060">
        <w:rPr>
          <w:rFonts w:ascii="Times New Roman" w:eastAsiaTheme="minorEastAsia" w:hAnsi="Times New Roman"/>
          <w:b/>
          <w:bCs/>
          <w:lang w:val="en-US" w:eastAsia="zh-CN"/>
        </w:rPr>
        <w:t>: It’s the inter-CU LTM candidate</w:t>
      </w:r>
      <w:r>
        <w:rPr>
          <w:rFonts w:ascii="Times New Roman" w:eastAsiaTheme="minorEastAsia" w:hAnsi="Times New Roman" w:hint="eastAsia"/>
          <w:b/>
          <w:bCs/>
          <w:lang w:val="en-US" w:eastAsia="zh-CN"/>
        </w:rPr>
        <w:t xml:space="preserve"> cell/gNB</w:t>
      </w:r>
      <w:r w:rsidRPr="00DB4060">
        <w:rPr>
          <w:rFonts w:ascii="Times New Roman" w:eastAsiaTheme="minorEastAsia" w:hAnsi="Times New Roman"/>
          <w:b/>
          <w:bCs/>
          <w:lang w:val="en-US" w:eastAsia="zh-CN"/>
        </w:rPr>
        <w:t xml:space="preserve"> to decide whether to keep or release the source SCG.</w:t>
      </w:r>
    </w:p>
    <w:p w14:paraId="7EFEE6B8" w14:textId="77777777" w:rsidR="00C9316F" w:rsidRPr="00DB4060" w:rsidRDefault="00C9316F" w:rsidP="00C9316F">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Pr>
          <w:rFonts w:ascii="Times New Roman" w:eastAsiaTheme="minorEastAsia" w:hAnsi="Times New Roman" w:hint="eastAsia"/>
          <w:b/>
          <w:bCs/>
          <w:lang w:val="en-US" w:eastAsia="zh-CN"/>
        </w:rPr>
        <w:t>10</w:t>
      </w:r>
      <w:r w:rsidRPr="00DB4060">
        <w:rPr>
          <w:rFonts w:ascii="Times New Roman" w:eastAsiaTheme="minorEastAsia" w:hAnsi="Times New Roman"/>
          <w:b/>
          <w:bCs/>
          <w:lang w:val="en-US" w:eastAsia="zh-CN"/>
        </w:rPr>
        <w:t xml:space="preserve">: </w:t>
      </w:r>
      <w:r>
        <w:rPr>
          <w:rFonts w:ascii="Times New Roman" w:eastAsiaTheme="minorEastAsia" w:hAnsi="Times New Roman" w:hint="eastAsia"/>
          <w:b/>
          <w:bCs/>
          <w:lang w:val="en-US" w:eastAsia="zh-CN"/>
        </w:rPr>
        <w:t>I</w:t>
      </w:r>
      <w:r w:rsidRPr="00DB4060">
        <w:rPr>
          <w:rFonts w:ascii="Times New Roman" w:eastAsiaTheme="minorEastAsia" w:hAnsi="Times New Roman"/>
          <w:b/>
          <w:bCs/>
          <w:lang w:val="en-US" w:eastAsia="zh-CN"/>
        </w:rPr>
        <w:t xml:space="preserve">f the </w:t>
      </w:r>
      <w:r w:rsidRPr="00DB4060">
        <w:rPr>
          <w:rFonts w:ascii="Times New Roman" w:eastAsia="Microsoft YaHei UI" w:hAnsi="Times New Roman"/>
          <w:b/>
          <w:bCs/>
          <w:color w:val="000000"/>
          <w:lang w:val="en-US" w:eastAsia="zh-CN"/>
        </w:rPr>
        <w:t>candidate</w:t>
      </w:r>
      <w:r w:rsidRPr="00DB4060">
        <w:rPr>
          <w:rFonts w:ascii="Times New Roman" w:eastAsiaTheme="minorEastAsia" w:hAnsi="Times New Roman"/>
          <w:b/>
          <w:bCs/>
          <w:lang w:val="en-US" w:eastAsia="zh-CN"/>
        </w:rPr>
        <w:t xml:space="preserve"> gNB decides to keep the source SCG, it </w:t>
      </w:r>
      <w:r>
        <w:rPr>
          <w:rFonts w:ascii="Times New Roman" w:eastAsiaTheme="minorEastAsia" w:hAnsi="Times New Roman" w:hint="eastAsia"/>
          <w:b/>
          <w:bCs/>
          <w:lang w:val="en-US" w:eastAsia="zh-CN"/>
        </w:rPr>
        <w:t>performs</w:t>
      </w:r>
      <w:r w:rsidRPr="00DB4060">
        <w:rPr>
          <w:rFonts w:ascii="Times New Roman" w:eastAsiaTheme="minorEastAsia" w:hAnsi="Times New Roman"/>
          <w:b/>
          <w:bCs/>
          <w:lang w:val="en-US" w:eastAsia="zh-CN"/>
        </w:rPr>
        <w:t xml:space="preserve"> SN addition procedure </w:t>
      </w:r>
      <w:r>
        <w:rPr>
          <w:rFonts w:ascii="Times New Roman" w:eastAsiaTheme="minorEastAsia" w:hAnsi="Times New Roman" w:hint="eastAsia"/>
          <w:b/>
          <w:bCs/>
          <w:lang w:val="en-US" w:eastAsia="zh-CN"/>
        </w:rPr>
        <w:t>once requested</w:t>
      </w:r>
      <w:r w:rsidRPr="00DB4060">
        <w:rPr>
          <w:rFonts w:ascii="Times New Roman" w:eastAsiaTheme="minorEastAsia" w:hAnsi="Times New Roman"/>
          <w:b/>
          <w:bCs/>
          <w:lang w:val="en-US" w:eastAsia="zh-CN"/>
        </w:rPr>
        <w:t xml:space="preserve"> by the source </w:t>
      </w:r>
      <w:r>
        <w:rPr>
          <w:rFonts w:ascii="Times New Roman" w:eastAsiaTheme="minorEastAsia" w:hAnsi="Times New Roman" w:hint="eastAsia"/>
          <w:b/>
          <w:bCs/>
          <w:lang w:val="en-US" w:eastAsia="zh-CN"/>
        </w:rPr>
        <w:t>node</w:t>
      </w:r>
      <w:r w:rsidRPr="00DB4060">
        <w:rPr>
          <w:rFonts w:ascii="Times New Roman" w:eastAsiaTheme="minorEastAsia" w:hAnsi="Times New Roman"/>
          <w:b/>
          <w:bCs/>
          <w:lang w:val="en-US" w:eastAsia="zh-CN"/>
        </w:rPr>
        <w:t xml:space="preserve"> and provides SCG configuration as part of LTM candidate configuration.</w:t>
      </w:r>
    </w:p>
    <w:p w14:paraId="13E62911" w14:textId="77777777" w:rsidR="00C9316F" w:rsidRPr="00DB4060" w:rsidRDefault="00C9316F" w:rsidP="00C9316F">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Pr>
          <w:rFonts w:ascii="Times New Roman" w:eastAsiaTheme="minorEastAsia" w:hAnsi="Times New Roman" w:hint="eastAsia"/>
          <w:b/>
          <w:bCs/>
          <w:lang w:val="en-US" w:eastAsia="zh-CN"/>
        </w:rPr>
        <w:t>1</w:t>
      </w:r>
      <w:r w:rsidRPr="00DB4060">
        <w:rPr>
          <w:rFonts w:ascii="Times New Roman" w:eastAsiaTheme="minorEastAsia" w:hAnsi="Times New Roman"/>
          <w:b/>
          <w:bCs/>
          <w:lang w:val="en-US" w:eastAsia="zh-CN"/>
        </w:rPr>
        <w:t xml:space="preserve">: Once </w:t>
      </w:r>
      <w:r w:rsidRPr="00DB4060">
        <w:rPr>
          <w:rFonts w:ascii="Times New Roman" w:eastAsia="Microsoft YaHei UI" w:hAnsi="Times New Roman"/>
          <w:b/>
          <w:bCs/>
          <w:color w:val="000000"/>
          <w:lang w:val="en-US" w:eastAsia="zh-CN"/>
        </w:rPr>
        <w:t>source</w:t>
      </w:r>
      <w:r w:rsidRPr="00DB4060">
        <w:rPr>
          <w:rFonts w:ascii="Times New Roman" w:eastAsiaTheme="minorEastAsia" w:hAnsi="Times New Roman"/>
          <w:b/>
          <w:bCs/>
          <w:lang w:val="en-US" w:eastAsia="zh-CN"/>
        </w:rPr>
        <w:t xml:space="preserve"> CU/</w:t>
      </w:r>
      <w:r w:rsidRPr="005D6545">
        <w:t xml:space="preserve"> </w:t>
      </w:r>
      <w:r w:rsidRPr="005D6545">
        <w:rPr>
          <w:rFonts w:ascii="Times New Roman" w:eastAsiaTheme="minorEastAsia" w:hAnsi="Times New Roman"/>
          <w:b/>
          <w:bCs/>
          <w:lang w:val="en-US" w:eastAsia="zh-CN"/>
        </w:rPr>
        <w:t>MCG</w:t>
      </w:r>
      <w:r w:rsidRPr="00DB4060">
        <w:rPr>
          <w:rFonts w:ascii="Times New Roman" w:eastAsiaTheme="minorEastAsia" w:hAnsi="Times New Roman"/>
          <w:b/>
          <w:bCs/>
          <w:lang w:val="en-US" w:eastAsia="zh-CN"/>
        </w:rPr>
        <w:t xml:space="preserve"> decides to trigger the LTM cell switch procedure for a UE, it release</w:t>
      </w:r>
      <w:r>
        <w:rPr>
          <w:rFonts w:ascii="Times New Roman" w:eastAsiaTheme="minorEastAsia" w:hAnsi="Times New Roman" w:hint="eastAsia"/>
          <w:b/>
          <w:bCs/>
          <w:lang w:val="en-US" w:eastAsia="zh-CN"/>
        </w:rPr>
        <w:t>s</w:t>
      </w:r>
      <w:r w:rsidRPr="00DB4060">
        <w:rPr>
          <w:rFonts w:ascii="Times New Roman" w:eastAsiaTheme="minorEastAsia" w:hAnsi="Times New Roman"/>
          <w:b/>
          <w:bCs/>
          <w:lang w:val="en-US" w:eastAsia="zh-CN"/>
        </w:rPr>
        <w:t xml:space="preserve"> its SCG.</w:t>
      </w:r>
    </w:p>
    <w:p w14:paraId="7FC22D57" w14:textId="77777777" w:rsidR="00C9316F" w:rsidRDefault="00C9316F" w:rsidP="00C9316F">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Pr>
          <w:rFonts w:ascii="Times New Roman" w:eastAsiaTheme="minorEastAsia" w:hAnsi="Times New Roman" w:hint="eastAsia"/>
          <w:b/>
          <w:bCs/>
          <w:lang w:val="en-US" w:eastAsia="zh-CN"/>
        </w:rPr>
        <w:t>2</w:t>
      </w:r>
      <w:r w:rsidRPr="00DB4060">
        <w:rPr>
          <w:rFonts w:ascii="Times New Roman" w:eastAsiaTheme="minorEastAsia" w:hAnsi="Times New Roman"/>
          <w:b/>
          <w:bCs/>
          <w:lang w:val="en-US" w:eastAsia="zh-CN"/>
        </w:rPr>
        <w:t>: Inter-CU SCG LTM can also be initiated by MN/MCG or SN/SCG.</w:t>
      </w:r>
    </w:p>
    <w:p w14:paraId="57525D56" w14:textId="77777777" w:rsidR="00C9316F" w:rsidRPr="00DB4060" w:rsidRDefault="00C9316F" w:rsidP="00C9316F">
      <w:p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Proposal 13: L3 SN change procedure can be taken as the baseline for inter-CU SCG LTM.</w:t>
      </w:r>
    </w:p>
    <w:p w14:paraId="0DD39A77" w14:textId="77777777" w:rsidR="00C9316F" w:rsidRPr="00DB4060" w:rsidRDefault="00C9316F" w:rsidP="00C9316F">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Pr>
          <w:rFonts w:ascii="Times New Roman" w:eastAsiaTheme="minorEastAsia" w:hAnsi="Times New Roman" w:hint="eastAsia"/>
          <w:b/>
          <w:bCs/>
          <w:lang w:val="en-US" w:eastAsia="zh-CN"/>
        </w:rPr>
        <w:t>4</w:t>
      </w:r>
      <w:r w:rsidRPr="00DB4060">
        <w:rPr>
          <w:rFonts w:ascii="Times New Roman" w:eastAsiaTheme="minorEastAsia" w:hAnsi="Times New Roman"/>
          <w:b/>
          <w:bCs/>
          <w:lang w:val="en-US" w:eastAsia="zh-CN"/>
        </w:rPr>
        <w:t xml:space="preserve">: For Inter-CU SCG LTM initiated by MN, </w:t>
      </w:r>
      <w:r>
        <w:rPr>
          <w:rFonts w:ascii="Times New Roman" w:eastAsiaTheme="minorEastAsia" w:hAnsi="Times New Roman" w:hint="eastAsia"/>
          <w:b/>
          <w:bCs/>
          <w:lang w:val="en-US" w:eastAsia="zh-CN"/>
        </w:rPr>
        <w:t>LTM</w:t>
      </w:r>
      <w:r w:rsidRPr="00C33729">
        <w:rPr>
          <w:rFonts w:ascii="Times New Roman" w:eastAsiaTheme="minorEastAsia" w:hAnsi="Times New Roman"/>
          <w:b/>
          <w:bCs/>
          <w:lang w:val="en-US" w:eastAsia="zh-CN"/>
        </w:rPr>
        <w:t xml:space="preserve"> configuration</w:t>
      </w:r>
      <w:r>
        <w:rPr>
          <w:rFonts w:ascii="Times New Roman" w:eastAsiaTheme="minorEastAsia" w:hAnsi="Times New Roman" w:hint="eastAsia"/>
          <w:b/>
          <w:bCs/>
          <w:lang w:val="en-US" w:eastAsia="zh-CN"/>
        </w:rPr>
        <w:t xml:space="preserve"> and </w:t>
      </w:r>
      <w:r w:rsidRPr="00C33729">
        <w:rPr>
          <w:rFonts w:ascii="Times New Roman" w:eastAsiaTheme="minorEastAsia" w:hAnsi="Times New Roman"/>
          <w:b/>
          <w:bCs/>
          <w:lang w:val="en-US" w:eastAsia="zh-CN"/>
        </w:rPr>
        <w:t xml:space="preserve"> </w:t>
      </w:r>
      <w:r w:rsidRPr="00DB4060">
        <w:rPr>
          <w:rFonts w:ascii="Times New Roman" w:eastAsiaTheme="minorEastAsia" w:hAnsi="Times New Roman"/>
          <w:b/>
          <w:bCs/>
          <w:lang w:val="en-US" w:eastAsia="zh-CN"/>
        </w:rPr>
        <w:t xml:space="preserve">LTM cell switch command </w:t>
      </w:r>
      <w:r>
        <w:rPr>
          <w:rFonts w:ascii="Times New Roman" w:eastAsiaTheme="minorEastAsia" w:hAnsi="Times New Roman" w:hint="eastAsia"/>
          <w:b/>
          <w:bCs/>
          <w:lang w:val="en-US" w:eastAsia="zh-CN"/>
        </w:rPr>
        <w:t>are</w:t>
      </w:r>
      <w:r w:rsidRPr="00DB4060">
        <w:rPr>
          <w:rFonts w:ascii="Times New Roman" w:eastAsiaTheme="minorEastAsia" w:hAnsi="Times New Roman"/>
          <w:b/>
          <w:bCs/>
          <w:lang w:val="en-US" w:eastAsia="zh-CN"/>
        </w:rPr>
        <w:t xml:space="preserve"> send by MN to the UE.</w:t>
      </w:r>
    </w:p>
    <w:p w14:paraId="09D98221" w14:textId="77777777" w:rsidR="00C9316F" w:rsidRPr="005D6545" w:rsidRDefault="00C9316F" w:rsidP="00C9316F">
      <w:pPr>
        <w:rPr>
          <w:rFonts w:ascii="Times New Roman" w:eastAsiaTheme="minorEastAsia" w:hAnsi="Times New Roman"/>
          <w:b/>
          <w:bCs/>
          <w:lang w:val="en-US" w:eastAsia="zh-CN"/>
        </w:rPr>
      </w:pPr>
      <w:r w:rsidRPr="005D6545">
        <w:rPr>
          <w:rFonts w:ascii="Times New Roman" w:eastAsiaTheme="minorEastAsia" w:hAnsi="Times New Roman"/>
          <w:b/>
          <w:bCs/>
          <w:lang w:val="en-US" w:eastAsia="zh-CN"/>
        </w:rPr>
        <w:t xml:space="preserve">Observation </w:t>
      </w:r>
      <w:r>
        <w:rPr>
          <w:rFonts w:ascii="Times New Roman" w:eastAsiaTheme="minorEastAsia" w:hAnsi="Times New Roman" w:hint="eastAsia"/>
          <w:b/>
          <w:bCs/>
          <w:lang w:val="en-US" w:eastAsia="zh-CN"/>
        </w:rPr>
        <w:t>3</w:t>
      </w:r>
      <w:r w:rsidRPr="005D6545">
        <w:rPr>
          <w:rFonts w:ascii="Times New Roman" w:eastAsiaTheme="minorEastAsia" w:hAnsi="Times New Roman"/>
          <w:b/>
          <w:bCs/>
          <w:lang w:val="en-US" w:eastAsia="zh-CN"/>
        </w:rPr>
        <w:t>: Both MN and SN have candidate PsCell information.</w:t>
      </w:r>
    </w:p>
    <w:p w14:paraId="7861D69F" w14:textId="77777777" w:rsidR="00C9316F" w:rsidRPr="005D6545" w:rsidRDefault="00C9316F" w:rsidP="00C9316F">
      <w:pPr>
        <w:rPr>
          <w:rFonts w:ascii="Times New Roman" w:eastAsiaTheme="minorEastAsia" w:hAnsi="Times New Roman"/>
          <w:b/>
          <w:bCs/>
          <w:lang w:val="en-US" w:eastAsia="zh-CN"/>
        </w:rPr>
      </w:pPr>
      <w:r w:rsidRPr="005D6545">
        <w:rPr>
          <w:rFonts w:ascii="Times New Roman" w:eastAsiaTheme="minorEastAsia" w:hAnsi="Times New Roman"/>
          <w:b/>
          <w:bCs/>
          <w:lang w:val="en-US" w:eastAsia="zh-CN"/>
        </w:rPr>
        <w:t xml:space="preserve">Observation </w:t>
      </w:r>
      <w:r>
        <w:rPr>
          <w:rFonts w:ascii="Times New Roman" w:eastAsiaTheme="minorEastAsia" w:hAnsi="Times New Roman" w:hint="eastAsia"/>
          <w:b/>
          <w:bCs/>
          <w:lang w:val="en-US" w:eastAsia="zh-CN"/>
        </w:rPr>
        <w:t>4</w:t>
      </w:r>
      <w:r w:rsidRPr="005D6545">
        <w:rPr>
          <w:rFonts w:ascii="Times New Roman" w:eastAsiaTheme="minorEastAsia" w:hAnsi="Times New Roman"/>
          <w:b/>
          <w:bCs/>
          <w:lang w:val="en-US" w:eastAsia="zh-CN"/>
        </w:rPr>
        <w:t>: Both MN and SN can configure measurement to the UE and have related results.</w:t>
      </w:r>
    </w:p>
    <w:p w14:paraId="5C737929" w14:textId="77777777" w:rsidR="00C9316F" w:rsidRPr="00DB4060" w:rsidRDefault="00C9316F" w:rsidP="00C9316F">
      <w:pPr>
        <w:ind w:left="1134" w:hangingChars="567" w:hanging="1134"/>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Proposal 1</w:t>
      </w:r>
      <w:r>
        <w:rPr>
          <w:rFonts w:ascii="Times New Roman" w:eastAsiaTheme="minorEastAsia" w:hAnsi="Times New Roman" w:hint="eastAsia"/>
          <w:b/>
          <w:bCs/>
          <w:lang w:val="en-US" w:eastAsia="zh-CN"/>
        </w:rPr>
        <w:t>5</w:t>
      </w:r>
      <w:r w:rsidRPr="00DB4060">
        <w:rPr>
          <w:rFonts w:ascii="Times New Roman" w:eastAsiaTheme="minorEastAsia" w:hAnsi="Times New Roman"/>
          <w:b/>
          <w:bCs/>
          <w:lang w:val="en-US" w:eastAsia="zh-CN"/>
        </w:rPr>
        <w:t>: RAN2</w:t>
      </w:r>
      <w:r>
        <w:rPr>
          <w:rFonts w:ascii="Times New Roman" w:eastAsia="Microsoft YaHei UI" w:hAnsi="Times New Roman" w:hint="eastAsia"/>
          <w:b/>
          <w:bCs/>
          <w:color w:val="000000"/>
          <w:lang w:val="en-US" w:eastAsia="zh-CN"/>
        </w:rPr>
        <w:t xml:space="preserve"> to</w:t>
      </w:r>
      <w:r w:rsidRPr="00DB4060">
        <w:rPr>
          <w:rFonts w:ascii="Times New Roman" w:eastAsiaTheme="minorEastAsia" w:hAnsi="Times New Roman"/>
          <w:b/>
          <w:bCs/>
          <w:lang w:val="en-US" w:eastAsia="zh-CN"/>
        </w:rPr>
        <w:t xml:space="preserve"> discuss whether both MN and SN can trigger inter-CU SCG LTM or send LTM cell switch command to the UE</w:t>
      </w:r>
      <w:r>
        <w:rPr>
          <w:rFonts w:ascii="Times New Roman" w:eastAsiaTheme="minorEastAsia" w:hAnsi="Times New Roman" w:hint="eastAsia"/>
          <w:b/>
          <w:bCs/>
          <w:lang w:val="en-US" w:eastAsia="zh-CN"/>
        </w:rPr>
        <w:t xml:space="preserve"> if inter-CU SCG LTM is triggered by SN</w:t>
      </w:r>
      <w:r w:rsidRPr="00DB4060">
        <w:rPr>
          <w:rFonts w:ascii="Times New Roman" w:eastAsiaTheme="minorEastAsia" w:hAnsi="Times New Roman"/>
          <w:b/>
          <w:bCs/>
          <w:lang w:val="en-US" w:eastAsia="zh-CN"/>
        </w:rPr>
        <w:t>.</w:t>
      </w:r>
    </w:p>
    <w:p w14:paraId="7343DCDD" w14:textId="77777777" w:rsidR="0023393A" w:rsidRDefault="00000000" w:rsidP="00C14FDB">
      <w:pPr>
        <w:pStyle w:val="1"/>
        <w:numPr>
          <w:ilvl w:val="0"/>
          <w:numId w:val="1"/>
        </w:numPr>
      </w:pPr>
      <w:r>
        <w:t>References</w:t>
      </w:r>
    </w:p>
    <w:p w14:paraId="205A94EF" w14:textId="4AA3B21B" w:rsidR="00D83338" w:rsidRPr="00D83338" w:rsidRDefault="00D83338" w:rsidP="003A404D">
      <w:pPr>
        <w:pStyle w:val="af7"/>
        <w:numPr>
          <w:ilvl w:val="0"/>
          <w:numId w:val="20"/>
        </w:numPr>
        <w:spacing w:line="276" w:lineRule="auto"/>
        <w:rPr>
          <w:rFonts w:ascii="Times New Roman" w:hAnsi="Times New Roman"/>
          <w:lang w:eastAsia="zh-CN"/>
        </w:rPr>
      </w:pPr>
      <w:bookmarkStart w:id="9" w:name="_Hlk85651416"/>
      <w:bookmarkEnd w:id="9"/>
      <w:r w:rsidRPr="00D83338">
        <w:rPr>
          <w:rFonts w:ascii="Times New Roman" w:hAnsi="Times New Roman"/>
          <w:lang w:eastAsia="zh-CN"/>
        </w:rPr>
        <w:t>Chair notes RAN</w:t>
      </w:r>
      <w:r w:rsidRPr="00C9316F">
        <w:rPr>
          <w:rFonts w:ascii="Times New Roman" w:hAnsi="Times New Roman" w:hint="eastAsia"/>
          <w:lang w:eastAsia="zh-CN"/>
        </w:rPr>
        <w:t>2</w:t>
      </w:r>
      <w:r w:rsidRPr="00D83338">
        <w:rPr>
          <w:rFonts w:ascii="Times New Roman" w:hAnsi="Times New Roman"/>
          <w:lang w:eastAsia="zh-CN"/>
        </w:rPr>
        <w:t>#1</w:t>
      </w:r>
      <w:r w:rsidRPr="00C9316F">
        <w:rPr>
          <w:rFonts w:ascii="Times New Roman" w:hAnsi="Times New Roman" w:hint="eastAsia"/>
          <w:lang w:eastAsia="zh-CN"/>
        </w:rPr>
        <w:t>25bis;</w:t>
      </w:r>
    </w:p>
    <w:p w14:paraId="3593A0D7" w14:textId="28EE97F2" w:rsidR="00D83338" w:rsidRPr="00D83338" w:rsidRDefault="00D83338" w:rsidP="003A404D">
      <w:pPr>
        <w:pStyle w:val="af7"/>
        <w:numPr>
          <w:ilvl w:val="0"/>
          <w:numId w:val="20"/>
        </w:numPr>
        <w:spacing w:line="276" w:lineRule="auto"/>
        <w:rPr>
          <w:rFonts w:ascii="Times New Roman" w:hAnsi="Times New Roman"/>
          <w:lang w:eastAsia="zh-CN"/>
        </w:rPr>
      </w:pPr>
      <w:r w:rsidRPr="00D83338">
        <w:rPr>
          <w:rFonts w:ascii="Times New Roman" w:hAnsi="Times New Roman"/>
          <w:lang w:eastAsia="zh-CN"/>
        </w:rPr>
        <w:t>Chair notes RAN</w:t>
      </w:r>
      <w:r w:rsidRPr="00C9316F">
        <w:rPr>
          <w:rFonts w:ascii="Times New Roman" w:hAnsi="Times New Roman" w:hint="eastAsia"/>
          <w:lang w:eastAsia="zh-CN"/>
        </w:rPr>
        <w:t>2</w:t>
      </w:r>
      <w:r w:rsidRPr="00D83338">
        <w:rPr>
          <w:rFonts w:ascii="Times New Roman" w:hAnsi="Times New Roman"/>
          <w:lang w:eastAsia="zh-CN"/>
        </w:rPr>
        <w:t>#1</w:t>
      </w:r>
      <w:r w:rsidRPr="00C9316F">
        <w:rPr>
          <w:rFonts w:ascii="Times New Roman" w:hAnsi="Times New Roman" w:hint="eastAsia"/>
          <w:lang w:eastAsia="zh-CN"/>
        </w:rPr>
        <w:t>21</w:t>
      </w:r>
      <w:r w:rsidRPr="00D83338">
        <w:rPr>
          <w:rFonts w:ascii="Times New Roman" w:hAnsi="Times New Roman"/>
          <w:lang w:eastAsia="zh-CN"/>
        </w:rPr>
        <w:t>bis</w:t>
      </w:r>
    </w:p>
    <w:p w14:paraId="52CEE868" w14:textId="04F4920D" w:rsidR="00164490" w:rsidRPr="00C9316F" w:rsidRDefault="00000000" w:rsidP="003A404D">
      <w:pPr>
        <w:pStyle w:val="af7"/>
        <w:numPr>
          <w:ilvl w:val="0"/>
          <w:numId w:val="20"/>
        </w:numPr>
        <w:spacing w:line="276" w:lineRule="auto"/>
        <w:rPr>
          <w:rFonts w:ascii="Times New Roman" w:hAnsi="Times New Roman"/>
          <w:lang w:eastAsia="zh-CN"/>
        </w:rPr>
      </w:pPr>
      <w:hyperlink r:id="rId15" w:history="1">
        <w:r w:rsidR="00164490" w:rsidRPr="00C9316F">
          <w:rPr>
            <w:rFonts w:ascii="Times New Roman" w:hAnsi="Times New Roman"/>
            <w:lang w:eastAsia="zh-CN"/>
          </w:rPr>
          <w:t>RP-240299</w:t>
        </w:r>
      </w:hyperlink>
      <w:r w:rsidR="00164490" w:rsidRPr="00C9316F">
        <w:rPr>
          <w:rFonts w:ascii="Times New Roman" w:hAnsi="Times New Roman"/>
          <w:lang w:eastAsia="zh-CN"/>
        </w:rPr>
        <w:t xml:space="preserve"> Revised Work Item: NR mobility enhancements Phase 4</w:t>
      </w:r>
      <w:r w:rsidR="00164490" w:rsidRPr="00C9316F">
        <w:rPr>
          <w:rFonts w:ascii="Times New Roman" w:hAnsi="Times New Roman" w:hint="eastAsia"/>
          <w:lang w:eastAsia="zh-CN"/>
        </w:rPr>
        <w:t>; Apple, China Telecom;</w:t>
      </w:r>
    </w:p>
    <w:p w14:paraId="67E9B785" w14:textId="6F98C43C" w:rsidR="00164490" w:rsidRPr="00D83338" w:rsidRDefault="00164490" w:rsidP="003A404D">
      <w:pPr>
        <w:pStyle w:val="af7"/>
        <w:numPr>
          <w:ilvl w:val="0"/>
          <w:numId w:val="20"/>
        </w:numPr>
        <w:spacing w:line="276" w:lineRule="auto"/>
        <w:rPr>
          <w:rFonts w:ascii="Times New Roman" w:hAnsi="Times New Roman"/>
          <w:lang w:eastAsia="zh-CN"/>
        </w:rPr>
      </w:pPr>
      <w:r w:rsidRPr="00164490">
        <w:rPr>
          <w:rFonts w:ascii="Times New Roman" w:hAnsi="Times New Roman"/>
          <w:lang w:eastAsia="zh-CN"/>
        </w:rPr>
        <w:t>3GPP TS 38.300 V18.0.0</w:t>
      </w:r>
      <w:r>
        <w:rPr>
          <w:rFonts w:ascii="Times New Roman" w:hAnsi="Times New Roman" w:hint="eastAsia"/>
          <w:lang w:eastAsia="zh-CN"/>
        </w:rPr>
        <w:t xml:space="preserve">; </w:t>
      </w:r>
      <w:r w:rsidRPr="00164490">
        <w:rPr>
          <w:rFonts w:ascii="Times New Roman" w:hAnsi="Times New Roman"/>
          <w:lang w:eastAsia="zh-CN"/>
        </w:rPr>
        <w:t>NR and NG-RAN Overall Description;</w:t>
      </w:r>
      <w:r>
        <w:rPr>
          <w:rFonts w:ascii="Times New Roman" w:hAnsi="Times New Roman" w:hint="eastAsia"/>
          <w:lang w:eastAsia="zh-CN"/>
        </w:rPr>
        <w:t xml:space="preserve"> </w:t>
      </w:r>
      <w:r w:rsidRPr="00164490">
        <w:rPr>
          <w:rFonts w:ascii="Times New Roman" w:hAnsi="Times New Roman"/>
          <w:lang w:eastAsia="zh-CN"/>
        </w:rPr>
        <w:t>Stage 2</w:t>
      </w:r>
      <w:r>
        <w:rPr>
          <w:rFonts w:ascii="Times New Roman" w:hAnsi="Times New Roman" w:hint="eastAsia"/>
          <w:lang w:eastAsia="zh-CN"/>
        </w:rPr>
        <w:t xml:space="preserve"> </w:t>
      </w:r>
      <w:r w:rsidRPr="00164490">
        <w:rPr>
          <w:rFonts w:ascii="Times New Roman" w:hAnsi="Times New Roman"/>
          <w:lang w:eastAsia="zh-CN"/>
        </w:rPr>
        <w:t>(Release 18)</w:t>
      </w:r>
      <w:r>
        <w:rPr>
          <w:rFonts w:ascii="Times New Roman" w:hAnsi="Times New Roman" w:hint="eastAsia"/>
          <w:lang w:eastAsia="zh-CN"/>
        </w:rPr>
        <w:t>;</w:t>
      </w:r>
    </w:p>
    <w:p w14:paraId="2F2F23AC" w14:textId="2333C90B" w:rsidR="00D83338" w:rsidRPr="00164490" w:rsidRDefault="00D83338" w:rsidP="003A404D">
      <w:pPr>
        <w:pStyle w:val="af7"/>
        <w:numPr>
          <w:ilvl w:val="0"/>
          <w:numId w:val="20"/>
        </w:numPr>
        <w:spacing w:line="276" w:lineRule="auto"/>
        <w:rPr>
          <w:rFonts w:ascii="Times New Roman" w:hAnsi="Times New Roman"/>
          <w:lang w:eastAsia="zh-CN"/>
        </w:rPr>
      </w:pPr>
      <w:r w:rsidRPr="00D83338">
        <w:rPr>
          <w:rFonts w:ascii="Times New Roman" w:hAnsi="Times New Roman"/>
          <w:lang w:eastAsia="zh-CN"/>
        </w:rPr>
        <w:t>Chair notes RAN</w:t>
      </w:r>
      <w:r w:rsidRPr="00C9316F">
        <w:rPr>
          <w:rFonts w:ascii="Times New Roman" w:hAnsi="Times New Roman" w:hint="eastAsia"/>
          <w:lang w:eastAsia="zh-CN"/>
        </w:rPr>
        <w:t>3</w:t>
      </w:r>
      <w:r w:rsidRPr="00D83338">
        <w:rPr>
          <w:rFonts w:ascii="Times New Roman" w:hAnsi="Times New Roman"/>
          <w:lang w:eastAsia="zh-CN"/>
        </w:rPr>
        <w:t>#1</w:t>
      </w:r>
      <w:r w:rsidRPr="00C9316F">
        <w:rPr>
          <w:rFonts w:ascii="Times New Roman" w:hAnsi="Times New Roman" w:hint="eastAsia"/>
          <w:lang w:eastAsia="zh-CN"/>
        </w:rPr>
        <w:t>23</w:t>
      </w:r>
      <w:r w:rsidRPr="00D83338">
        <w:rPr>
          <w:rFonts w:ascii="Times New Roman" w:hAnsi="Times New Roman"/>
          <w:lang w:eastAsia="zh-CN"/>
        </w:rPr>
        <w:t>bis</w:t>
      </w:r>
    </w:p>
    <w:p w14:paraId="5AFACFF0" w14:textId="566F81AF" w:rsidR="00873C5F" w:rsidRPr="003A404D" w:rsidRDefault="00164490" w:rsidP="003A404D">
      <w:pPr>
        <w:pStyle w:val="af7"/>
        <w:numPr>
          <w:ilvl w:val="0"/>
          <w:numId w:val="20"/>
        </w:numPr>
        <w:spacing w:line="276" w:lineRule="auto"/>
        <w:rPr>
          <w:rFonts w:ascii="Times New Roman" w:hAnsi="Times New Roman"/>
          <w:lang w:eastAsia="zh-CN"/>
        </w:rPr>
      </w:pPr>
      <w:r w:rsidRPr="00164490">
        <w:rPr>
          <w:rFonts w:ascii="Times New Roman" w:hAnsi="Times New Roman"/>
          <w:lang w:eastAsia="zh-CN"/>
        </w:rPr>
        <w:t>3GPP TS 3</w:t>
      </w:r>
      <w:r>
        <w:rPr>
          <w:rFonts w:ascii="Times New Roman" w:hAnsi="Times New Roman" w:hint="eastAsia"/>
          <w:lang w:eastAsia="zh-CN"/>
        </w:rPr>
        <w:t>7.340</w:t>
      </w:r>
      <w:r w:rsidR="003A404D" w:rsidRPr="00C9316F">
        <w:rPr>
          <w:rFonts w:ascii="Times New Roman" w:hAnsi="Times New Roman"/>
          <w:lang w:eastAsia="zh-CN"/>
        </w:rPr>
        <w:t xml:space="preserve"> </w:t>
      </w:r>
      <w:r w:rsidR="003A404D" w:rsidRPr="00164490">
        <w:rPr>
          <w:rFonts w:ascii="Times New Roman" w:hAnsi="Times New Roman"/>
          <w:lang w:eastAsia="zh-CN"/>
        </w:rPr>
        <w:t>V18.0.0</w:t>
      </w:r>
      <w:r w:rsidR="003A404D">
        <w:rPr>
          <w:rFonts w:ascii="Times New Roman" w:hAnsi="Times New Roman" w:hint="eastAsia"/>
          <w:lang w:eastAsia="zh-CN"/>
        </w:rPr>
        <w:t xml:space="preserve">; </w:t>
      </w:r>
      <w:r w:rsidR="003A404D" w:rsidRPr="003A404D">
        <w:rPr>
          <w:rFonts w:ascii="Times New Roman" w:hAnsi="Times New Roman"/>
          <w:lang w:eastAsia="zh-CN"/>
        </w:rPr>
        <w:t>Evolved Universal Terrestrial Radio Access (E-UTRA) and NR;</w:t>
      </w:r>
      <w:r w:rsidR="003A404D">
        <w:rPr>
          <w:rFonts w:ascii="Times New Roman" w:hAnsi="Times New Roman" w:hint="eastAsia"/>
          <w:lang w:eastAsia="zh-CN"/>
        </w:rPr>
        <w:t xml:space="preserve"> </w:t>
      </w:r>
      <w:r w:rsidR="003A404D" w:rsidRPr="003A404D">
        <w:rPr>
          <w:rFonts w:ascii="Times New Roman" w:hAnsi="Times New Roman"/>
          <w:lang w:eastAsia="zh-CN"/>
        </w:rPr>
        <w:t>Multi-connectivity;</w:t>
      </w:r>
      <w:r w:rsidR="003A404D">
        <w:rPr>
          <w:rFonts w:ascii="Times New Roman" w:hAnsi="Times New Roman" w:hint="eastAsia"/>
          <w:lang w:eastAsia="zh-CN"/>
        </w:rPr>
        <w:t xml:space="preserve"> </w:t>
      </w:r>
      <w:r w:rsidR="003A404D" w:rsidRPr="003A404D">
        <w:rPr>
          <w:rFonts w:ascii="Times New Roman" w:hAnsi="Times New Roman"/>
          <w:lang w:eastAsia="zh-CN"/>
        </w:rPr>
        <w:t>Stage 2</w:t>
      </w:r>
      <w:r w:rsidR="003A404D">
        <w:rPr>
          <w:rFonts w:ascii="Times New Roman" w:hAnsi="Times New Roman" w:hint="eastAsia"/>
          <w:lang w:eastAsia="zh-CN"/>
        </w:rPr>
        <w:t xml:space="preserve"> </w:t>
      </w:r>
      <w:r w:rsidR="003A404D" w:rsidRPr="003A404D">
        <w:rPr>
          <w:rFonts w:ascii="Times New Roman" w:hAnsi="Times New Roman"/>
          <w:lang w:eastAsia="zh-CN"/>
        </w:rPr>
        <w:t>(Release 18)</w:t>
      </w:r>
      <w:r w:rsidR="003A404D">
        <w:rPr>
          <w:rFonts w:ascii="Times New Roman" w:hAnsi="Times New Roman" w:hint="eastAsia"/>
          <w:lang w:eastAsia="zh-CN"/>
        </w:rPr>
        <w:t>.</w:t>
      </w:r>
    </w:p>
    <w:sectPr w:rsidR="00873C5F" w:rsidRPr="003A404D">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DFC367" w14:textId="77777777" w:rsidR="00644E34" w:rsidRDefault="00644E34">
      <w:pPr>
        <w:spacing w:after="0"/>
      </w:pPr>
      <w:r>
        <w:separator/>
      </w:r>
    </w:p>
  </w:endnote>
  <w:endnote w:type="continuationSeparator" w:id="0">
    <w:p w14:paraId="1336D40B" w14:textId="77777777" w:rsidR="00644E34" w:rsidRDefault="00644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Arial"/>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A0F786" w14:textId="77777777" w:rsidR="00644E34" w:rsidRDefault="00644E34">
      <w:pPr>
        <w:spacing w:after="0"/>
      </w:pPr>
      <w:r>
        <w:separator/>
      </w:r>
    </w:p>
  </w:footnote>
  <w:footnote w:type="continuationSeparator" w:id="0">
    <w:p w14:paraId="692B04DB" w14:textId="77777777" w:rsidR="00644E34" w:rsidRDefault="00644E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E956D887"/>
    <w:multiLevelType w:val="singleLevel"/>
    <w:tmpl w:val="E956D887"/>
    <w:lvl w:ilvl="0">
      <w:start w:val="1"/>
      <w:numFmt w:val="decimal"/>
      <w:suff w:val="space"/>
      <w:lvlText w:val="%1)"/>
      <w:lvlJc w:val="left"/>
      <w:pPr>
        <w:ind w:left="339" w:firstLine="0"/>
      </w:pPr>
    </w:lvl>
  </w:abstractNum>
  <w:abstractNum w:abstractNumId="4"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2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7"/>
  </w:num>
  <w:num w:numId="2" w16cid:durableId="84805977">
    <w:abstractNumId w:val="19"/>
  </w:num>
  <w:num w:numId="3" w16cid:durableId="1254898957">
    <w:abstractNumId w:val="18"/>
  </w:num>
  <w:num w:numId="4" w16cid:durableId="1399401592">
    <w:abstractNumId w:val="20"/>
  </w:num>
  <w:num w:numId="5" w16cid:durableId="1123187817">
    <w:abstractNumId w:val="26"/>
  </w:num>
  <w:num w:numId="6" w16cid:durableId="698243353">
    <w:abstractNumId w:val="13"/>
  </w:num>
  <w:num w:numId="7" w16cid:durableId="1373648709">
    <w:abstractNumId w:val="21"/>
  </w:num>
  <w:num w:numId="8" w16cid:durableId="257754673">
    <w:abstractNumId w:val="2"/>
  </w:num>
  <w:num w:numId="9" w16cid:durableId="10730424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27"/>
  </w:num>
  <w:num w:numId="12" w16cid:durableId="111629583">
    <w:abstractNumId w:val="3"/>
  </w:num>
  <w:num w:numId="13" w16cid:durableId="1889796502">
    <w:abstractNumId w:val="0"/>
  </w:num>
  <w:num w:numId="14" w16cid:durableId="321088140">
    <w:abstractNumId w:val="14"/>
  </w:num>
  <w:num w:numId="15" w16cid:durableId="1567648578">
    <w:abstractNumId w:val="5"/>
  </w:num>
  <w:num w:numId="16" w16cid:durableId="448399407">
    <w:abstractNumId w:val="11"/>
  </w:num>
  <w:num w:numId="17" w16cid:durableId="445394189">
    <w:abstractNumId w:val="10"/>
  </w:num>
  <w:num w:numId="18" w16cid:durableId="1726025044">
    <w:abstractNumId w:val="31"/>
  </w:num>
  <w:num w:numId="19" w16cid:durableId="2069262034">
    <w:abstractNumId w:val="15"/>
  </w:num>
  <w:num w:numId="20" w16cid:durableId="2110083727">
    <w:abstractNumId w:val="29"/>
  </w:num>
  <w:num w:numId="21" w16cid:durableId="579674425">
    <w:abstractNumId w:val="30"/>
  </w:num>
  <w:num w:numId="22" w16cid:durableId="620457283">
    <w:abstractNumId w:val="22"/>
  </w:num>
  <w:num w:numId="23" w16cid:durableId="935406049">
    <w:abstractNumId w:val="24"/>
  </w:num>
  <w:num w:numId="24" w16cid:durableId="641157463">
    <w:abstractNumId w:val="25"/>
  </w:num>
  <w:num w:numId="25" w16cid:durableId="678385322">
    <w:abstractNumId w:val="23"/>
  </w:num>
  <w:num w:numId="26" w16cid:durableId="1609963816">
    <w:abstractNumId w:val="9"/>
  </w:num>
  <w:num w:numId="27" w16cid:durableId="2082827463">
    <w:abstractNumId w:val="17"/>
  </w:num>
  <w:num w:numId="28" w16cid:durableId="704675551">
    <w:abstractNumId w:val="28"/>
  </w:num>
  <w:num w:numId="29" w16cid:durableId="1480271343">
    <w:abstractNumId w:val="16"/>
  </w:num>
  <w:num w:numId="30" w16cid:durableId="458450459">
    <w:abstractNumId w:val="8"/>
  </w:num>
  <w:num w:numId="31" w16cid:durableId="291331744">
    <w:abstractNumId w:val="32"/>
  </w:num>
  <w:num w:numId="32" w16cid:durableId="119232080">
    <w:abstractNumId w:val="4"/>
  </w:num>
  <w:num w:numId="33" w16cid:durableId="836921561">
    <w:abstractNumId w:val="6"/>
  </w:num>
  <w:num w:numId="34" w16cid:durableId="17701576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28C"/>
    <w:rsid w:val="00002D1D"/>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40C1"/>
    <w:rsid w:val="000248A9"/>
    <w:rsid w:val="00024DEB"/>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719"/>
    <w:rsid w:val="00062970"/>
    <w:rsid w:val="000634BE"/>
    <w:rsid w:val="000639FB"/>
    <w:rsid w:val="000642BA"/>
    <w:rsid w:val="0006463A"/>
    <w:rsid w:val="00064EFB"/>
    <w:rsid w:val="00064FC1"/>
    <w:rsid w:val="00065805"/>
    <w:rsid w:val="000676BC"/>
    <w:rsid w:val="00070825"/>
    <w:rsid w:val="00070AB7"/>
    <w:rsid w:val="00070B36"/>
    <w:rsid w:val="0007199C"/>
    <w:rsid w:val="0007222E"/>
    <w:rsid w:val="00072F7A"/>
    <w:rsid w:val="000733A5"/>
    <w:rsid w:val="00074092"/>
    <w:rsid w:val="0007579D"/>
    <w:rsid w:val="00075DE4"/>
    <w:rsid w:val="00076FB1"/>
    <w:rsid w:val="000774AB"/>
    <w:rsid w:val="00080179"/>
    <w:rsid w:val="00080512"/>
    <w:rsid w:val="0008064B"/>
    <w:rsid w:val="00080C61"/>
    <w:rsid w:val="00081383"/>
    <w:rsid w:val="00082F8B"/>
    <w:rsid w:val="000841B6"/>
    <w:rsid w:val="0008489D"/>
    <w:rsid w:val="00085895"/>
    <w:rsid w:val="00086C2C"/>
    <w:rsid w:val="000870A9"/>
    <w:rsid w:val="0008718F"/>
    <w:rsid w:val="000911F5"/>
    <w:rsid w:val="00091FEA"/>
    <w:rsid w:val="00092FF7"/>
    <w:rsid w:val="00093DB2"/>
    <w:rsid w:val="0009483B"/>
    <w:rsid w:val="00094840"/>
    <w:rsid w:val="00094964"/>
    <w:rsid w:val="00094F32"/>
    <w:rsid w:val="00095151"/>
    <w:rsid w:val="0009573D"/>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CCB"/>
    <w:rsid w:val="000D232A"/>
    <w:rsid w:val="000D232F"/>
    <w:rsid w:val="000D2E5C"/>
    <w:rsid w:val="000D3CEC"/>
    <w:rsid w:val="000D4A86"/>
    <w:rsid w:val="000D5751"/>
    <w:rsid w:val="000D58AB"/>
    <w:rsid w:val="000D641F"/>
    <w:rsid w:val="000D657A"/>
    <w:rsid w:val="000D659C"/>
    <w:rsid w:val="000D734B"/>
    <w:rsid w:val="000D737B"/>
    <w:rsid w:val="000D7C6A"/>
    <w:rsid w:val="000E11A6"/>
    <w:rsid w:val="000E4521"/>
    <w:rsid w:val="000E49DA"/>
    <w:rsid w:val="000E4EF8"/>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5382"/>
    <w:rsid w:val="00105EE4"/>
    <w:rsid w:val="00106914"/>
    <w:rsid w:val="00106CB0"/>
    <w:rsid w:val="0011081D"/>
    <w:rsid w:val="00111E32"/>
    <w:rsid w:val="00113E5E"/>
    <w:rsid w:val="001145E5"/>
    <w:rsid w:val="00114924"/>
    <w:rsid w:val="0011496B"/>
    <w:rsid w:val="001155DC"/>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14D6"/>
    <w:rsid w:val="00154396"/>
    <w:rsid w:val="001544A7"/>
    <w:rsid w:val="0015498D"/>
    <w:rsid w:val="001553E7"/>
    <w:rsid w:val="001554EF"/>
    <w:rsid w:val="00155B21"/>
    <w:rsid w:val="00155F21"/>
    <w:rsid w:val="001561D9"/>
    <w:rsid w:val="00156548"/>
    <w:rsid w:val="00157AAC"/>
    <w:rsid w:val="00160055"/>
    <w:rsid w:val="001600B9"/>
    <w:rsid w:val="00162453"/>
    <w:rsid w:val="001625D3"/>
    <w:rsid w:val="00162732"/>
    <w:rsid w:val="0016290B"/>
    <w:rsid w:val="00162970"/>
    <w:rsid w:val="00162F4C"/>
    <w:rsid w:val="00163120"/>
    <w:rsid w:val="00164490"/>
    <w:rsid w:val="00164CE2"/>
    <w:rsid w:val="00166E2E"/>
    <w:rsid w:val="00167937"/>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31C1"/>
    <w:rsid w:val="001C3B3A"/>
    <w:rsid w:val="001C425A"/>
    <w:rsid w:val="001C47DC"/>
    <w:rsid w:val="001C50DD"/>
    <w:rsid w:val="001C5B3B"/>
    <w:rsid w:val="001C7B59"/>
    <w:rsid w:val="001D0189"/>
    <w:rsid w:val="001D15D8"/>
    <w:rsid w:val="001D197B"/>
    <w:rsid w:val="001D2E00"/>
    <w:rsid w:val="001D3E76"/>
    <w:rsid w:val="001D44DC"/>
    <w:rsid w:val="001D467F"/>
    <w:rsid w:val="001D5F4E"/>
    <w:rsid w:val="001D6A45"/>
    <w:rsid w:val="001D788B"/>
    <w:rsid w:val="001D7F2E"/>
    <w:rsid w:val="001E0BFB"/>
    <w:rsid w:val="001E24F4"/>
    <w:rsid w:val="001E2D16"/>
    <w:rsid w:val="001E323F"/>
    <w:rsid w:val="001E525C"/>
    <w:rsid w:val="001E5272"/>
    <w:rsid w:val="001F167B"/>
    <w:rsid w:val="001F168B"/>
    <w:rsid w:val="001F45B0"/>
    <w:rsid w:val="001F48FC"/>
    <w:rsid w:val="001F5D82"/>
    <w:rsid w:val="001F6110"/>
    <w:rsid w:val="001F6AF6"/>
    <w:rsid w:val="001F7249"/>
    <w:rsid w:val="002000DC"/>
    <w:rsid w:val="0020028B"/>
    <w:rsid w:val="002010E8"/>
    <w:rsid w:val="00201577"/>
    <w:rsid w:val="00201A9F"/>
    <w:rsid w:val="002024C6"/>
    <w:rsid w:val="002029DB"/>
    <w:rsid w:val="0020344F"/>
    <w:rsid w:val="00203973"/>
    <w:rsid w:val="00203DC7"/>
    <w:rsid w:val="00203E22"/>
    <w:rsid w:val="00204BDF"/>
    <w:rsid w:val="00204D69"/>
    <w:rsid w:val="00204E8C"/>
    <w:rsid w:val="002052F6"/>
    <w:rsid w:val="002070CF"/>
    <w:rsid w:val="00207534"/>
    <w:rsid w:val="002078D7"/>
    <w:rsid w:val="00207BC3"/>
    <w:rsid w:val="0021040C"/>
    <w:rsid w:val="002108BE"/>
    <w:rsid w:val="00210D43"/>
    <w:rsid w:val="00210E31"/>
    <w:rsid w:val="00211184"/>
    <w:rsid w:val="00212AFB"/>
    <w:rsid w:val="0021381E"/>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823"/>
    <w:rsid w:val="00231E57"/>
    <w:rsid w:val="00232E87"/>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4948"/>
    <w:rsid w:val="00247104"/>
    <w:rsid w:val="002478C6"/>
    <w:rsid w:val="0025054A"/>
    <w:rsid w:val="0025065E"/>
    <w:rsid w:val="0025073B"/>
    <w:rsid w:val="00252551"/>
    <w:rsid w:val="002525DC"/>
    <w:rsid w:val="00253372"/>
    <w:rsid w:val="00253D53"/>
    <w:rsid w:val="002558FF"/>
    <w:rsid w:val="00256B7E"/>
    <w:rsid w:val="002615DC"/>
    <w:rsid w:val="00261A19"/>
    <w:rsid w:val="002622AB"/>
    <w:rsid w:val="002625AA"/>
    <w:rsid w:val="00263079"/>
    <w:rsid w:val="00264955"/>
    <w:rsid w:val="002650B3"/>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7301"/>
    <w:rsid w:val="00280D6A"/>
    <w:rsid w:val="00281A6F"/>
    <w:rsid w:val="00281F5E"/>
    <w:rsid w:val="00281FD2"/>
    <w:rsid w:val="002820EB"/>
    <w:rsid w:val="002824D9"/>
    <w:rsid w:val="00283F2F"/>
    <w:rsid w:val="002841BE"/>
    <w:rsid w:val="00285117"/>
    <w:rsid w:val="002855BF"/>
    <w:rsid w:val="002866EF"/>
    <w:rsid w:val="00286FD0"/>
    <w:rsid w:val="00287996"/>
    <w:rsid w:val="0029003C"/>
    <w:rsid w:val="002906A0"/>
    <w:rsid w:val="0029106B"/>
    <w:rsid w:val="00291D64"/>
    <w:rsid w:val="00292FB6"/>
    <w:rsid w:val="00293654"/>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DD4"/>
    <w:rsid w:val="002C2863"/>
    <w:rsid w:val="002C494B"/>
    <w:rsid w:val="002C4E21"/>
    <w:rsid w:val="002C6985"/>
    <w:rsid w:val="002C6A52"/>
    <w:rsid w:val="002D0D9C"/>
    <w:rsid w:val="002D2D75"/>
    <w:rsid w:val="002D2FA3"/>
    <w:rsid w:val="002D3363"/>
    <w:rsid w:val="002D3B4D"/>
    <w:rsid w:val="002D581D"/>
    <w:rsid w:val="002D59B0"/>
    <w:rsid w:val="002D5E2B"/>
    <w:rsid w:val="002D67D3"/>
    <w:rsid w:val="002D7410"/>
    <w:rsid w:val="002E170A"/>
    <w:rsid w:val="002E3333"/>
    <w:rsid w:val="002E44AA"/>
    <w:rsid w:val="002E4B7A"/>
    <w:rsid w:val="002E4BEC"/>
    <w:rsid w:val="002E4DD2"/>
    <w:rsid w:val="002E4EA6"/>
    <w:rsid w:val="002E52E8"/>
    <w:rsid w:val="002E5658"/>
    <w:rsid w:val="002E5728"/>
    <w:rsid w:val="002F01B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216F2"/>
    <w:rsid w:val="00322171"/>
    <w:rsid w:val="003223CC"/>
    <w:rsid w:val="0032249F"/>
    <w:rsid w:val="00324E00"/>
    <w:rsid w:val="00326069"/>
    <w:rsid w:val="00326159"/>
    <w:rsid w:val="00326283"/>
    <w:rsid w:val="00326507"/>
    <w:rsid w:val="0032682B"/>
    <w:rsid w:val="0032725A"/>
    <w:rsid w:val="00330A0C"/>
    <w:rsid w:val="00331ACC"/>
    <w:rsid w:val="00331B3C"/>
    <w:rsid w:val="00331FE4"/>
    <w:rsid w:val="00332D40"/>
    <w:rsid w:val="00334231"/>
    <w:rsid w:val="00335BC5"/>
    <w:rsid w:val="003363EA"/>
    <w:rsid w:val="003363F3"/>
    <w:rsid w:val="00337947"/>
    <w:rsid w:val="003408E8"/>
    <w:rsid w:val="00341047"/>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867"/>
    <w:rsid w:val="003539FE"/>
    <w:rsid w:val="0035462D"/>
    <w:rsid w:val="00354802"/>
    <w:rsid w:val="00354BA6"/>
    <w:rsid w:val="00354C4F"/>
    <w:rsid w:val="00354C52"/>
    <w:rsid w:val="00355BCA"/>
    <w:rsid w:val="00355E81"/>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57A"/>
    <w:rsid w:val="003818E4"/>
    <w:rsid w:val="00381EFD"/>
    <w:rsid w:val="003820E2"/>
    <w:rsid w:val="00382779"/>
    <w:rsid w:val="00382884"/>
    <w:rsid w:val="003852A5"/>
    <w:rsid w:val="00385AAB"/>
    <w:rsid w:val="00385D90"/>
    <w:rsid w:val="00386BE6"/>
    <w:rsid w:val="00387359"/>
    <w:rsid w:val="00387F05"/>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53C9"/>
    <w:rsid w:val="003E57B6"/>
    <w:rsid w:val="003E583F"/>
    <w:rsid w:val="003E59E0"/>
    <w:rsid w:val="003E5ADC"/>
    <w:rsid w:val="003E66D6"/>
    <w:rsid w:val="003E7D34"/>
    <w:rsid w:val="003F09B9"/>
    <w:rsid w:val="003F0DFA"/>
    <w:rsid w:val="003F2313"/>
    <w:rsid w:val="003F26AD"/>
    <w:rsid w:val="003F2985"/>
    <w:rsid w:val="003F2B60"/>
    <w:rsid w:val="003F362E"/>
    <w:rsid w:val="003F3D86"/>
    <w:rsid w:val="003F4C3F"/>
    <w:rsid w:val="003F55ED"/>
    <w:rsid w:val="003F5838"/>
    <w:rsid w:val="003F6452"/>
    <w:rsid w:val="003F659D"/>
    <w:rsid w:val="003F76D5"/>
    <w:rsid w:val="0040029B"/>
    <w:rsid w:val="00401855"/>
    <w:rsid w:val="00401F0F"/>
    <w:rsid w:val="00401F1B"/>
    <w:rsid w:val="00403354"/>
    <w:rsid w:val="0040377A"/>
    <w:rsid w:val="00403EA9"/>
    <w:rsid w:val="00405187"/>
    <w:rsid w:val="00405349"/>
    <w:rsid w:val="004068B1"/>
    <w:rsid w:val="004076AC"/>
    <w:rsid w:val="00407ADA"/>
    <w:rsid w:val="004101AE"/>
    <w:rsid w:val="004115D6"/>
    <w:rsid w:val="004123FF"/>
    <w:rsid w:val="004126A1"/>
    <w:rsid w:val="00413D76"/>
    <w:rsid w:val="00413D78"/>
    <w:rsid w:val="004151FA"/>
    <w:rsid w:val="00415BA7"/>
    <w:rsid w:val="004174F0"/>
    <w:rsid w:val="004176D9"/>
    <w:rsid w:val="00417E26"/>
    <w:rsid w:val="004200B9"/>
    <w:rsid w:val="00421223"/>
    <w:rsid w:val="0042142B"/>
    <w:rsid w:val="0042182D"/>
    <w:rsid w:val="00423720"/>
    <w:rsid w:val="00424D4D"/>
    <w:rsid w:val="00424FD4"/>
    <w:rsid w:val="00425283"/>
    <w:rsid w:val="004254AB"/>
    <w:rsid w:val="004262F6"/>
    <w:rsid w:val="004268ED"/>
    <w:rsid w:val="00426F8C"/>
    <w:rsid w:val="00427F1B"/>
    <w:rsid w:val="004307C5"/>
    <w:rsid w:val="00430A85"/>
    <w:rsid w:val="00431165"/>
    <w:rsid w:val="00431659"/>
    <w:rsid w:val="0043279B"/>
    <w:rsid w:val="00432A86"/>
    <w:rsid w:val="00432E32"/>
    <w:rsid w:val="00432EB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5034"/>
    <w:rsid w:val="004559F5"/>
    <w:rsid w:val="00456321"/>
    <w:rsid w:val="0045772E"/>
    <w:rsid w:val="004579C7"/>
    <w:rsid w:val="00460DD3"/>
    <w:rsid w:val="00461568"/>
    <w:rsid w:val="00462C06"/>
    <w:rsid w:val="00462FD4"/>
    <w:rsid w:val="00464A2A"/>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D193D"/>
    <w:rsid w:val="004D1BA1"/>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503D"/>
    <w:rsid w:val="004F64D4"/>
    <w:rsid w:val="004F686F"/>
    <w:rsid w:val="004F7CE0"/>
    <w:rsid w:val="004F7CE6"/>
    <w:rsid w:val="00500315"/>
    <w:rsid w:val="005003DB"/>
    <w:rsid w:val="00500472"/>
    <w:rsid w:val="00501502"/>
    <w:rsid w:val="005015B9"/>
    <w:rsid w:val="005016DB"/>
    <w:rsid w:val="00503171"/>
    <w:rsid w:val="00503C88"/>
    <w:rsid w:val="00504255"/>
    <w:rsid w:val="00504745"/>
    <w:rsid w:val="00505944"/>
    <w:rsid w:val="00505D47"/>
    <w:rsid w:val="00505EAB"/>
    <w:rsid w:val="00506401"/>
    <w:rsid w:val="0050669C"/>
    <w:rsid w:val="00507BFF"/>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5F"/>
    <w:rsid w:val="00521218"/>
    <w:rsid w:val="00521461"/>
    <w:rsid w:val="00522013"/>
    <w:rsid w:val="005221BD"/>
    <w:rsid w:val="005224A7"/>
    <w:rsid w:val="00522700"/>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5AF"/>
    <w:rsid w:val="00576B02"/>
    <w:rsid w:val="00576EEC"/>
    <w:rsid w:val="00577CA7"/>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63E"/>
    <w:rsid w:val="005C6875"/>
    <w:rsid w:val="005C79DD"/>
    <w:rsid w:val="005C7AF9"/>
    <w:rsid w:val="005D0F35"/>
    <w:rsid w:val="005D1268"/>
    <w:rsid w:val="005D2105"/>
    <w:rsid w:val="005D213F"/>
    <w:rsid w:val="005D2EA0"/>
    <w:rsid w:val="005D3CD7"/>
    <w:rsid w:val="005D578C"/>
    <w:rsid w:val="005D5EFB"/>
    <w:rsid w:val="005D6545"/>
    <w:rsid w:val="005D6FC0"/>
    <w:rsid w:val="005D796D"/>
    <w:rsid w:val="005E0152"/>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780"/>
    <w:rsid w:val="00630E22"/>
    <w:rsid w:val="006312C1"/>
    <w:rsid w:val="006316AE"/>
    <w:rsid w:val="0063239A"/>
    <w:rsid w:val="00632971"/>
    <w:rsid w:val="006332FD"/>
    <w:rsid w:val="006349BE"/>
    <w:rsid w:val="00635675"/>
    <w:rsid w:val="00635B75"/>
    <w:rsid w:val="00635C47"/>
    <w:rsid w:val="00635C8C"/>
    <w:rsid w:val="00635DB1"/>
    <w:rsid w:val="0063605E"/>
    <w:rsid w:val="00636D38"/>
    <w:rsid w:val="00636D5E"/>
    <w:rsid w:val="00640B46"/>
    <w:rsid w:val="00641443"/>
    <w:rsid w:val="00641BF1"/>
    <w:rsid w:val="00641E8C"/>
    <w:rsid w:val="006429B6"/>
    <w:rsid w:val="00643906"/>
    <w:rsid w:val="006439CB"/>
    <w:rsid w:val="006442D5"/>
    <w:rsid w:val="0064434E"/>
    <w:rsid w:val="00644E34"/>
    <w:rsid w:val="00644EF7"/>
    <w:rsid w:val="00645D22"/>
    <w:rsid w:val="006511B1"/>
    <w:rsid w:val="00651843"/>
    <w:rsid w:val="00651E1E"/>
    <w:rsid w:val="00652159"/>
    <w:rsid w:val="0065258E"/>
    <w:rsid w:val="00652A0D"/>
    <w:rsid w:val="00652B80"/>
    <w:rsid w:val="00653AAB"/>
    <w:rsid w:val="0065409A"/>
    <w:rsid w:val="0065653A"/>
    <w:rsid w:val="006573F0"/>
    <w:rsid w:val="00657963"/>
    <w:rsid w:val="00657C04"/>
    <w:rsid w:val="006602B0"/>
    <w:rsid w:val="00660812"/>
    <w:rsid w:val="00660E15"/>
    <w:rsid w:val="00662739"/>
    <w:rsid w:val="00664958"/>
    <w:rsid w:val="00664DC4"/>
    <w:rsid w:val="00665BE3"/>
    <w:rsid w:val="00666070"/>
    <w:rsid w:val="006664CA"/>
    <w:rsid w:val="00667226"/>
    <w:rsid w:val="00670179"/>
    <w:rsid w:val="00670D17"/>
    <w:rsid w:val="00671593"/>
    <w:rsid w:val="006728F0"/>
    <w:rsid w:val="0067298D"/>
    <w:rsid w:val="00672DD3"/>
    <w:rsid w:val="00673655"/>
    <w:rsid w:val="00673DA5"/>
    <w:rsid w:val="00674A37"/>
    <w:rsid w:val="00675DB4"/>
    <w:rsid w:val="00676C94"/>
    <w:rsid w:val="006778DA"/>
    <w:rsid w:val="006779EB"/>
    <w:rsid w:val="00677AD6"/>
    <w:rsid w:val="00677C9A"/>
    <w:rsid w:val="006803A9"/>
    <w:rsid w:val="00680F27"/>
    <w:rsid w:val="00682DB1"/>
    <w:rsid w:val="0068469F"/>
    <w:rsid w:val="006860B6"/>
    <w:rsid w:val="00686A67"/>
    <w:rsid w:val="00686CEF"/>
    <w:rsid w:val="00686DC4"/>
    <w:rsid w:val="006876A5"/>
    <w:rsid w:val="00687E15"/>
    <w:rsid w:val="00687F04"/>
    <w:rsid w:val="00693169"/>
    <w:rsid w:val="006939B2"/>
    <w:rsid w:val="00694EAE"/>
    <w:rsid w:val="00695FE2"/>
    <w:rsid w:val="00696E84"/>
    <w:rsid w:val="00697EA5"/>
    <w:rsid w:val="00697F47"/>
    <w:rsid w:val="006A0DA7"/>
    <w:rsid w:val="006A16B1"/>
    <w:rsid w:val="006A1844"/>
    <w:rsid w:val="006A1E92"/>
    <w:rsid w:val="006A20CA"/>
    <w:rsid w:val="006A22DD"/>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C0D25"/>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7B9"/>
    <w:rsid w:val="006F3F50"/>
    <w:rsid w:val="006F5186"/>
    <w:rsid w:val="006F5E0D"/>
    <w:rsid w:val="006F5FDA"/>
    <w:rsid w:val="006F6972"/>
    <w:rsid w:val="006F7056"/>
    <w:rsid w:val="006F71D7"/>
    <w:rsid w:val="006F755D"/>
    <w:rsid w:val="007016A1"/>
    <w:rsid w:val="00701AD6"/>
    <w:rsid w:val="00701F9A"/>
    <w:rsid w:val="00702622"/>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661D"/>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57E6"/>
    <w:rsid w:val="007962DB"/>
    <w:rsid w:val="007964D9"/>
    <w:rsid w:val="007968C8"/>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ADC"/>
    <w:rsid w:val="007B0D2F"/>
    <w:rsid w:val="007B394F"/>
    <w:rsid w:val="007B3DFF"/>
    <w:rsid w:val="007B47DA"/>
    <w:rsid w:val="007B60FC"/>
    <w:rsid w:val="007B7578"/>
    <w:rsid w:val="007B779D"/>
    <w:rsid w:val="007C0720"/>
    <w:rsid w:val="007C095F"/>
    <w:rsid w:val="007C0E62"/>
    <w:rsid w:val="007C1823"/>
    <w:rsid w:val="007C1D88"/>
    <w:rsid w:val="007C288E"/>
    <w:rsid w:val="007C2AE4"/>
    <w:rsid w:val="007C2D08"/>
    <w:rsid w:val="007C338A"/>
    <w:rsid w:val="007C3CCE"/>
    <w:rsid w:val="007C626F"/>
    <w:rsid w:val="007C6BD5"/>
    <w:rsid w:val="007C6C16"/>
    <w:rsid w:val="007C76A9"/>
    <w:rsid w:val="007C7D19"/>
    <w:rsid w:val="007D04C0"/>
    <w:rsid w:val="007D08A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6E0"/>
    <w:rsid w:val="007F716A"/>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25F2"/>
    <w:rsid w:val="008132E2"/>
    <w:rsid w:val="00813572"/>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853"/>
    <w:rsid w:val="00830E4B"/>
    <w:rsid w:val="0083100D"/>
    <w:rsid w:val="008321BA"/>
    <w:rsid w:val="0083234B"/>
    <w:rsid w:val="00832784"/>
    <w:rsid w:val="008339BC"/>
    <w:rsid w:val="00834701"/>
    <w:rsid w:val="008352DD"/>
    <w:rsid w:val="00835EAD"/>
    <w:rsid w:val="0083635E"/>
    <w:rsid w:val="008377D0"/>
    <w:rsid w:val="008407A9"/>
    <w:rsid w:val="00840853"/>
    <w:rsid w:val="00840EDD"/>
    <w:rsid w:val="0084176B"/>
    <w:rsid w:val="008420B9"/>
    <w:rsid w:val="008424A8"/>
    <w:rsid w:val="008428DC"/>
    <w:rsid w:val="00843EB0"/>
    <w:rsid w:val="008447AF"/>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3D7"/>
    <w:rsid w:val="00863D1E"/>
    <w:rsid w:val="0086417E"/>
    <w:rsid w:val="008643B1"/>
    <w:rsid w:val="00864455"/>
    <w:rsid w:val="008651C8"/>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72EE"/>
    <w:rsid w:val="008B0491"/>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68F5"/>
    <w:rsid w:val="008B7D86"/>
    <w:rsid w:val="008C03BB"/>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5066"/>
    <w:rsid w:val="008E5D85"/>
    <w:rsid w:val="008E606A"/>
    <w:rsid w:val="008E63AB"/>
    <w:rsid w:val="008E647C"/>
    <w:rsid w:val="008E66A3"/>
    <w:rsid w:val="008E73E6"/>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FB"/>
    <w:rsid w:val="00916C24"/>
    <w:rsid w:val="0092023F"/>
    <w:rsid w:val="00920851"/>
    <w:rsid w:val="00920A73"/>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580B"/>
    <w:rsid w:val="00946DB9"/>
    <w:rsid w:val="009471E0"/>
    <w:rsid w:val="00947D76"/>
    <w:rsid w:val="009509B5"/>
    <w:rsid w:val="00950F7C"/>
    <w:rsid w:val="00951654"/>
    <w:rsid w:val="009524ED"/>
    <w:rsid w:val="009553FF"/>
    <w:rsid w:val="00956DB7"/>
    <w:rsid w:val="00957929"/>
    <w:rsid w:val="009603F5"/>
    <w:rsid w:val="00960738"/>
    <w:rsid w:val="00962223"/>
    <w:rsid w:val="00962BE8"/>
    <w:rsid w:val="00964165"/>
    <w:rsid w:val="009675EE"/>
    <w:rsid w:val="00967884"/>
    <w:rsid w:val="00970823"/>
    <w:rsid w:val="00971F09"/>
    <w:rsid w:val="009720FA"/>
    <w:rsid w:val="009728A6"/>
    <w:rsid w:val="0097477A"/>
    <w:rsid w:val="00975E03"/>
    <w:rsid w:val="00975F79"/>
    <w:rsid w:val="009766B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33C7"/>
    <w:rsid w:val="009B4D65"/>
    <w:rsid w:val="009B57EA"/>
    <w:rsid w:val="009B5ACA"/>
    <w:rsid w:val="009B6246"/>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C71"/>
    <w:rsid w:val="009D54FD"/>
    <w:rsid w:val="009D6549"/>
    <w:rsid w:val="009D6746"/>
    <w:rsid w:val="009D799D"/>
    <w:rsid w:val="009D7AD6"/>
    <w:rsid w:val="009E0A7A"/>
    <w:rsid w:val="009E0BC7"/>
    <w:rsid w:val="009E282D"/>
    <w:rsid w:val="009E37D0"/>
    <w:rsid w:val="009E38A5"/>
    <w:rsid w:val="009E4487"/>
    <w:rsid w:val="009E5191"/>
    <w:rsid w:val="009E6ADF"/>
    <w:rsid w:val="009E7126"/>
    <w:rsid w:val="009E7B8A"/>
    <w:rsid w:val="009E7D58"/>
    <w:rsid w:val="009F2EE8"/>
    <w:rsid w:val="009F344B"/>
    <w:rsid w:val="009F49F4"/>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796E"/>
    <w:rsid w:val="00A17A00"/>
    <w:rsid w:val="00A2022F"/>
    <w:rsid w:val="00A20521"/>
    <w:rsid w:val="00A21916"/>
    <w:rsid w:val="00A21DC2"/>
    <w:rsid w:val="00A22A1F"/>
    <w:rsid w:val="00A24E69"/>
    <w:rsid w:val="00A25246"/>
    <w:rsid w:val="00A257A0"/>
    <w:rsid w:val="00A26778"/>
    <w:rsid w:val="00A269C4"/>
    <w:rsid w:val="00A27664"/>
    <w:rsid w:val="00A300FD"/>
    <w:rsid w:val="00A30569"/>
    <w:rsid w:val="00A30F16"/>
    <w:rsid w:val="00A31417"/>
    <w:rsid w:val="00A31757"/>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43D7"/>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786"/>
    <w:rsid w:val="00A85E10"/>
    <w:rsid w:val="00A871DA"/>
    <w:rsid w:val="00A87750"/>
    <w:rsid w:val="00A90238"/>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1369"/>
    <w:rsid w:val="00AF20B3"/>
    <w:rsid w:val="00AF2C87"/>
    <w:rsid w:val="00AF33D2"/>
    <w:rsid w:val="00AF39D7"/>
    <w:rsid w:val="00AF47C0"/>
    <w:rsid w:val="00AF632F"/>
    <w:rsid w:val="00AF7A4E"/>
    <w:rsid w:val="00B01511"/>
    <w:rsid w:val="00B02251"/>
    <w:rsid w:val="00B04067"/>
    <w:rsid w:val="00B04178"/>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23EA"/>
    <w:rsid w:val="00B333FA"/>
    <w:rsid w:val="00B3363E"/>
    <w:rsid w:val="00B34833"/>
    <w:rsid w:val="00B362BB"/>
    <w:rsid w:val="00B379C6"/>
    <w:rsid w:val="00B4050F"/>
    <w:rsid w:val="00B414A9"/>
    <w:rsid w:val="00B421E9"/>
    <w:rsid w:val="00B42249"/>
    <w:rsid w:val="00B424AC"/>
    <w:rsid w:val="00B4295A"/>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747"/>
    <w:rsid w:val="00B85BFC"/>
    <w:rsid w:val="00B876D2"/>
    <w:rsid w:val="00B90762"/>
    <w:rsid w:val="00B914C5"/>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FD8"/>
    <w:rsid w:val="00BC6609"/>
    <w:rsid w:val="00BC6F27"/>
    <w:rsid w:val="00BC7E01"/>
    <w:rsid w:val="00BC7ECA"/>
    <w:rsid w:val="00BD03EF"/>
    <w:rsid w:val="00BD1C81"/>
    <w:rsid w:val="00BD292B"/>
    <w:rsid w:val="00BD34AD"/>
    <w:rsid w:val="00BD4382"/>
    <w:rsid w:val="00BD4466"/>
    <w:rsid w:val="00BD465A"/>
    <w:rsid w:val="00BD4E1A"/>
    <w:rsid w:val="00BD55CC"/>
    <w:rsid w:val="00BE008D"/>
    <w:rsid w:val="00BE09AE"/>
    <w:rsid w:val="00BE0A49"/>
    <w:rsid w:val="00BE124F"/>
    <w:rsid w:val="00BE1E53"/>
    <w:rsid w:val="00BE1E5D"/>
    <w:rsid w:val="00BE2C47"/>
    <w:rsid w:val="00BE39EC"/>
    <w:rsid w:val="00BE4275"/>
    <w:rsid w:val="00BE4EEB"/>
    <w:rsid w:val="00BE53C6"/>
    <w:rsid w:val="00BE7124"/>
    <w:rsid w:val="00BE741C"/>
    <w:rsid w:val="00BE790D"/>
    <w:rsid w:val="00BE7D6E"/>
    <w:rsid w:val="00BF0853"/>
    <w:rsid w:val="00BF0A7A"/>
    <w:rsid w:val="00BF153C"/>
    <w:rsid w:val="00BF1897"/>
    <w:rsid w:val="00BF19DE"/>
    <w:rsid w:val="00BF1CDE"/>
    <w:rsid w:val="00BF39BA"/>
    <w:rsid w:val="00BF42D2"/>
    <w:rsid w:val="00BF4599"/>
    <w:rsid w:val="00BF4F97"/>
    <w:rsid w:val="00BF515C"/>
    <w:rsid w:val="00BF51B2"/>
    <w:rsid w:val="00C008E9"/>
    <w:rsid w:val="00C01535"/>
    <w:rsid w:val="00C01EDD"/>
    <w:rsid w:val="00C02626"/>
    <w:rsid w:val="00C027FA"/>
    <w:rsid w:val="00C031AE"/>
    <w:rsid w:val="00C0483B"/>
    <w:rsid w:val="00C04C15"/>
    <w:rsid w:val="00C05C68"/>
    <w:rsid w:val="00C0650D"/>
    <w:rsid w:val="00C066FC"/>
    <w:rsid w:val="00C0746B"/>
    <w:rsid w:val="00C10FC8"/>
    <w:rsid w:val="00C119A0"/>
    <w:rsid w:val="00C11A4A"/>
    <w:rsid w:val="00C11B21"/>
    <w:rsid w:val="00C126C2"/>
    <w:rsid w:val="00C129EA"/>
    <w:rsid w:val="00C12DFA"/>
    <w:rsid w:val="00C138C7"/>
    <w:rsid w:val="00C14FDB"/>
    <w:rsid w:val="00C15450"/>
    <w:rsid w:val="00C155BD"/>
    <w:rsid w:val="00C156D0"/>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245A"/>
    <w:rsid w:val="00C6426E"/>
    <w:rsid w:val="00C66453"/>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71A9"/>
    <w:rsid w:val="00C877F0"/>
    <w:rsid w:val="00C87A10"/>
    <w:rsid w:val="00C903FB"/>
    <w:rsid w:val="00C9191A"/>
    <w:rsid w:val="00C92BD4"/>
    <w:rsid w:val="00C92CEC"/>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A8"/>
    <w:rsid w:val="00CB42AD"/>
    <w:rsid w:val="00CB781B"/>
    <w:rsid w:val="00CC0B58"/>
    <w:rsid w:val="00CC28A8"/>
    <w:rsid w:val="00CC2EC6"/>
    <w:rsid w:val="00CC31E9"/>
    <w:rsid w:val="00CC458D"/>
    <w:rsid w:val="00CC4DC6"/>
    <w:rsid w:val="00CC4EC6"/>
    <w:rsid w:val="00CC5942"/>
    <w:rsid w:val="00CC6878"/>
    <w:rsid w:val="00CC6DE6"/>
    <w:rsid w:val="00CD201A"/>
    <w:rsid w:val="00CD20F7"/>
    <w:rsid w:val="00CD2DD0"/>
    <w:rsid w:val="00CD3647"/>
    <w:rsid w:val="00CD39A5"/>
    <w:rsid w:val="00CD4C7B"/>
    <w:rsid w:val="00CD4EBC"/>
    <w:rsid w:val="00CD6E85"/>
    <w:rsid w:val="00CD700A"/>
    <w:rsid w:val="00CE1F64"/>
    <w:rsid w:val="00CE321A"/>
    <w:rsid w:val="00CE331D"/>
    <w:rsid w:val="00CE3549"/>
    <w:rsid w:val="00CE3E50"/>
    <w:rsid w:val="00CE4E83"/>
    <w:rsid w:val="00CE50C1"/>
    <w:rsid w:val="00CE670A"/>
    <w:rsid w:val="00CE6B77"/>
    <w:rsid w:val="00CE7392"/>
    <w:rsid w:val="00CE7DE5"/>
    <w:rsid w:val="00CE7F57"/>
    <w:rsid w:val="00CF0BFC"/>
    <w:rsid w:val="00CF0E5B"/>
    <w:rsid w:val="00CF1692"/>
    <w:rsid w:val="00CF185B"/>
    <w:rsid w:val="00CF1910"/>
    <w:rsid w:val="00CF1E30"/>
    <w:rsid w:val="00CF5045"/>
    <w:rsid w:val="00CF58AE"/>
    <w:rsid w:val="00CF5E8A"/>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2622"/>
    <w:rsid w:val="00D3328F"/>
    <w:rsid w:val="00D33D90"/>
    <w:rsid w:val="00D33E7F"/>
    <w:rsid w:val="00D343E3"/>
    <w:rsid w:val="00D346A2"/>
    <w:rsid w:val="00D351C2"/>
    <w:rsid w:val="00D35293"/>
    <w:rsid w:val="00D36E4F"/>
    <w:rsid w:val="00D377D0"/>
    <w:rsid w:val="00D41E58"/>
    <w:rsid w:val="00D41ED0"/>
    <w:rsid w:val="00D4286C"/>
    <w:rsid w:val="00D42E0A"/>
    <w:rsid w:val="00D43E63"/>
    <w:rsid w:val="00D448F6"/>
    <w:rsid w:val="00D44B60"/>
    <w:rsid w:val="00D45411"/>
    <w:rsid w:val="00D45E4B"/>
    <w:rsid w:val="00D47132"/>
    <w:rsid w:val="00D47736"/>
    <w:rsid w:val="00D52B48"/>
    <w:rsid w:val="00D53A6E"/>
    <w:rsid w:val="00D53FE3"/>
    <w:rsid w:val="00D54CF3"/>
    <w:rsid w:val="00D55A4F"/>
    <w:rsid w:val="00D56E94"/>
    <w:rsid w:val="00D574FD"/>
    <w:rsid w:val="00D62238"/>
    <w:rsid w:val="00D629A2"/>
    <w:rsid w:val="00D62A78"/>
    <w:rsid w:val="00D63618"/>
    <w:rsid w:val="00D644B7"/>
    <w:rsid w:val="00D64678"/>
    <w:rsid w:val="00D651E0"/>
    <w:rsid w:val="00D65A7D"/>
    <w:rsid w:val="00D65C7A"/>
    <w:rsid w:val="00D66E8D"/>
    <w:rsid w:val="00D67C22"/>
    <w:rsid w:val="00D700EA"/>
    <w:rsid w:val="00D71629"/>
    <w:rsid w:val="00D71630"/>
    <w:rsid w:val="00D727F6"/>
    <w:rsid w:val="00D738D6"/>
    <w:rsid w:val="00D738EF"/>
    <w:rsid w:val="00D74737"/>
    <w:rsid w:val="00D752EA"/>
    <w:rsid w:val="00D7600B"/>
    <w:rsid w:val="00D760DD"/>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271"/>
    <w:rsid w:val="00DA36C1"/>
    <w:rsid w:val="00DA4E5E"/>
    <w:rsid w:val="00DA5797"/>
    <w:rsid w:val="00DA7625"/>
    <w:rsid w:val="00DA7A03"/>
    <w:rsid w:val="00DA7CF8"/>
    <w:rsid w:val="00DB0AC7"/>
    <w:rsid w:val="00DB0C6A"/>
    <w:rsid w:val="00DB1818"/>
    <w:rsid w:val="00DB2638"/>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309B"/>
    <w:rsid w:val="00DC3CAB"/>
    <w:rsid w:val="00DC4DA2"/>
    <w:rsid w:val="00DC4F46"/>
    <w:rsid w:val="00DC596C"/>
    <w:rsid w:val="00DC66DE"/>
    <w:rsid w:val="00DC7732"/>
    <w:rsid w:val="00DD015C"/>
    <w:rsid w:val="00DD2536"/>
    <w:rsid w:val="00DD28A4"/>
    <w:rsid w:val="00DD4473"/>
    <w:rsid w:val="00DD4B22"/>
    <w:rsid w:val="00DD4F46"/>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78CE"/>
    <w:rsid w:val="00E3007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E2B"/>
    <w:rsid w:val="00E43461"/>
    <w:rsid w:val="00E437B1"/>
    <w:rsid w:val="00E45961"/>
    <w:rsid w:val="00E50E58"/>
    <w:rsid w:val="00E50EC4"/>
    <w:rsid w:val="00E50FBD"/>
    <w:rsid w:val="00E510D6"/>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E61"/>
    <w:rsid w:val="00E71029"/>
    <w:rsid w:val="00E711C5"/>
    <w:rsid w:val="00E71A27"/>
    <w:rsid w:val="00E72238"/>
    <w:rsid w:val="00E72420"/>
    <w:rsid w:val="00E72477"/>
    <w:rsid w:val="00E72970"/>
    <w:rsid w:val="00E72E09"/>
    <w:rsid w:val="00E73A68"/>
    <w:rsid w:val="00E73C41"/>
    <w:rsid w:val="00E74668"/>
    <w:rsid w:val="00E75006"/>
    <w:rsid w:val="00E75A0D"/>
    <w:rsid w:val="00E75D86"/>
    <w:rsid w:val="00E76834"/>
    <w:rsid w:val="00E7692A"/>
    <w:rsid w:val="00E76BB7"/>
    <w:rsid w:val="00E77645"/>
    <w:rsid w:val="00E806D8"/>
    <w:rsid w:val="00E80E63"/>
    <w:rsid w:val="00E81200"/>
    <w:rsid w:val="00E81D5A"/>
    <w:rsid w:val="00E8255D"/>
    <w:rsid w:val="00E82BFB"/>
    <w:rsid w:val="00E83421"/>
    <w:rsid w:val="00E8431D"/>
    <w:rsid w:val="00E87D81"/>
    <w:rsid w:val="00E9046F"/>
    <w:rsid w:val="00E90FBD"/>
    <w:rsid w:val="00E91ECB"/>
    <w:rsid w:val="00E93B17"/>
    <w:rsid w:val="00E95746"/>
    <w:rsid w:val="00E9629F"/>
    <w:rsid w:val="00E96544"/>
    <w:rsid w:val="00E9659B"/>
    <w:rsid w:val="00EA0009"/>
    <w:rsid w:val="00EA0135"/>
    <w:rsid w:val="00EA0F74"/>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4912"/>
    <w:rsid w:val="00EC4A25"/>
    <w:rsid w:val="00EC5568"/>
    <w:rsid w:val="00EC5E6B"/>
    <w:rsid w:val="00EC7251"/>
    <w:rsid w:val="00EC75BA"/>
    <w:rsid w:val="00ED106F"/>
    <w:rsid w:val="00ED13B4"/>
    <w:rsid w:val="00ED2104"/>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F0D5D"/>
    <w:rsid w:val="00EF1C76"/>
    <w:rsid w:val="00EF46DA"/>
    <w:rsid w:val="00EF546E"/>
    <w:rsid w:val="00EF6068"/>
    <w:rsid w:val="00EF73EC"/>
    <w:rsid w:val="00EF7A8F"/>
    <w:rsid w:val="00EF7CC1"/>
    <w:rsid w:val="00F0051D"/>
    <w:rsid w:val="00F021A7"/>
    <w:rsid w:val="00F025A2"/>
    <w:rsid w:val="00F02F67"/>
    <w:rsid w:val="00F03AA6"/>
    <w:rsid w:val="00F04C94"/>
    <w:rsid w:val="00F0670A"/>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E3"/>
    <w:rsid w:val="00F55CE9"/>
    <w:rsid w:val="00F56A65"/>
    <w:rsid w:val="00F574BE"/>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613F"/>
    <w:rsid w:val="00F76D11"/>
    <w:rsid w:val="00F76E3A"/>
    <w:rsid w:val="00F76F8F"/>
    <w:rsid w:val="00F778FE"/>
    <w:rsid w:val="00F77A9F"/>
    <w:rsid w:val="00F82256"/>
    <w:rsid w:val="00F82924"/>
    <w:rsid w:val="00F829D4"/>
    <w:rsid w:val="00F82A43"/>
    <w:rsid w:val="00F82D22"/>
    <w:rsid w:val="00F83350"/>
    <w:rsid w:val="00F8447D"/>
    <w:rsid w:val="00F84BE6"/>
    <w:rsid w:val="00F84DC7"/>
    <w:rsid w:val="00F85260"/>
    <w:rsid w:val="00F8549D"/>
    <w:rsid w:val="00F85B1B"/>
    <w:rsid w:val="00F86A43"/>
    <w:rsid w:val="00F877C3"/>
    <w:rsid w:val="00F87B31"/>
    <w:rsid w:val="00F903AC"/>
    <w:rsid w:val="00F90FF5"/>
    <w:rsid w:val="00F921E4"/>
    <w:rsid w:val="00F921F8"/>
    <w:rsid w:val="00F92C28"/>
    <w:rsid w:val="00F94CDD"/>
    <w:rsid w:val="00F9705B"/>
    <w:rsid w:val="00F9713C"/>
    <w:rsid w:val="00FA0039"/>
    <w:rsid w:val="00FA1266"/>
    <w:rsid w:val="00FA1937"/>
    <w:rsid w:val="00FA1C1A"/>
    <w:rsid w:val="00FA2743"/>
    <w:rsid w:val="00FA30CD"/>
    <w:rsid w:val="00FA3D4B"/>
    <w:rsid w:val="00FA481E"/>
    <w:rsid w:val="00FA4830"/>
    <w:rsid w:val="00FA5039"/>
    <w:rsid w:val="00FA5431"/>
    <w:rsid w:val="00FA56C1"/>
    <w:rsid w:val="00FA7131"/>
    <w:rsid w:val="00FA7C44"/>
    <w:rsid w:val="00FB1074"/>
    <w:rsid w:val="00FB13E9"/>
    <w:rsid w:val="00FB2E29"/>
    <w:rsid w:val="00FB31C5"/>
    <w:rsid w:val="00FB39AD"/>
    <w:rsid w:val="00FB42AD"/>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D0C8B"/>
    <w:rsid w:val="00FD13F1"/>
    <w:rsid w:val="00FD22A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17D2F68D-2622-49B2-BED7-DFFB5398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basedOn w:val="a0"/>
    <w:link w:val="af8"/>
    <w:uiPriority w:val="34"/>
    <w:qFormat/>
    <w:pPr>
      <w:ind w:left="720"/>
      <w:contextualSpacing/>
    </w:pPr>
  </w:style>
  <w:style w:type="character" w:customStyle="1" w:styleId="af8">
    <w:name w:val="列表段落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ftp.3gpp.org/tsg_ran/TSG_RAN/TSGR_103/Docs/RP-240299.zip" TargetMode="Externa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8</Pages>
  <Words>2671</Words>
  <Characters>15228</Characters>
  <Application>Microsoft Office Word</Application>
  <DocSecurity>0</DocSecurity>
  <Lines>126</Lines>
  <Paragraphs>35</Paragraphs>
  <ScaleCrop>false</ScaleCrop>
  <Company/>
  <LinksUpToDate>false</LinksUpToDate>
  <CharactersWithSpaces>17864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CMCC-v1</cp:lastModifiedBy>
  <cp:revision>2</cp:revision>
  <cp:lastPrinted>2016-01-11T02:35:00Z</cp:lastPrinted>
  <dcterms:created xsi:type="dcterms:W3CDTF">2024-05-10T08:05:00Z</dcterms:created>
  <dcterms:modified xsi:type="dcterms:W3CDTF">2024-05-10T08:05:00Z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